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Default="0036213B">
      <w:pPr>
        <w:rPr>
          <w:rFonts w:asciiTheme="majorBidi" w:hAnsiTheme="majorBidi" w:cstheme="majorBidi"/>
        </w:rPr>
      </w:pPr>
    </w:p>
    <w:p w:rsidR="00C96E09" w:rsidRDefault="00C96E09">
      <w:pPr>
        <w:rPr>
          <w:rFonts w:asciiTheme="majorBidi" w:hAnsiTheme="majorBidi" w:cstheme="majorBidi"/>
        </w:rPr>
      </w:pPr>
    </w:p>
    <w:p w:rsidR="00C96E09" w:rsidRDefault="00C96E09">
      <w:pPr>
        <w:rPr>
          <w:rFonts w:asciiTheme="majorBidi" w:hAnsiTheme="majorBidi" w:cstheme="majorBidi"/>
        </w:rPr>
      </w:pPr>
    </w:p>
    <w:p w:rsidR="00C96E09" w:rsidRDefault="00C96E09">
      <w:pPr>
        <w:rPr>
          <w:rFonts w:asciiTheme="majorBidi" w:hAnsiTheme="majorBidi" w:cstheme="majorBidi"/>
        </w:rPr>
      </w:pPr>
    </w:p>
    <w:p w:rsidR="00C96E09" w:rsidRPr="00152028" w:rsidRDefault="00C96E09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 w:rsidP="00FD0F49">
      <w:pPr>
        <w:pStyle w:val="Nadpis1"/>
        <w:jc w:val="both"/>
        <w:rPr>
          <w:rFonts w:asciiTheme="majorBidi" w:hAnsiTheme="majorBidi" w:cstheme="majorBidi"/>
          <w:lang w:val="sk-SK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C96E09" w:rsidRDefault="00A30FA1">
      <w:pPr>
        <w:pStyle w:val="Nadpis1"/>
        <w:rPr>
          <w:rFonts w:asciiTheme="majorBidi" w:hAnsiTheme="majorBidi" w:cstheme="majorBidi"/>
          <w:sz w:val="32"/>
          <w:szCs w:val="32"/>
          <w:lang w:val="sk-SK"/>
        </w:rPr>
      </w:pPr>
      <w:r w:rsidRPr="00C96E09">
        <w:rPr>
          <w:rFonts w:asciiTheme="majorBidi" w:hAnsiTheme="majorBidi" w:cstheme="majorBidi"/>
          <w:sz w:val="32"/>
          <w:szCs w:val="32"/>
          <w:lang w:val="sk-SK"/>
        </w:rPr>
        <w:t>Zásady pre prijímanie darov</w:t>
      </w: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Default="0036213B">
      <w:pPr>
        <w:rPr>
          <w:rFonts w:asciiTheme="majorBidi" w:hAnsiTheme="majorBidi" w:cstheme="majorBidi"/>
        </w:rPr>
      </w:pPr>
    </w:p>
    <w:p w:rsidR="00C96E09" w:rsidRDefault="00C96E09">
      <w:pPr>
        <w:rPr>
          <w:rFonts w:asciiTheme="majorBidi" w:hAnsiTheme="majorBidi" w:cstheme="majorBidi"/>
        </w:rPr>
      </w:pPr>
    </w:p>
    <w:p w:rsidR="00C96E09" w:rsidRPr="00152028" w:rsidRDefault="00C96E09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Default="0036213B">
      <w:pPr>
        <w:rPr>
          <w:rFonts w:asciiTheme="majorBidi" w:hAnsiTheme="majorBidi" w:cstheme="majorBidi"/>
        </w:rPr>
      </w:pPr>
    </w:p>
    <w:p w:rsidR="00152028" w:rsidRDefault="00152028">
      <w:pPr>
        <w:rPr>
          <w:rFonts w:asciiTheme="majorBidi" w:hAnsiTheme="majorBidi" w:cstheme="majorBidi"/>
        </w:rPr>
      </w:pPr>
    </w:p>
    <w:p w:rsidR="00152028" w:rsidRDefault="00152028">
      <w:pPr>
        <w:rPr>
          <w:rFonts w:asciiTheme="majorBidi" w:hAnsiTheme="majorBidi" w:cstheme="majorBidi"/>
        </w:rPr>
      </w:pPr>
    </w:p>
    <w:p w:rsidR="00152028" w:rsidRDefault="00152028">
      <w:pPr>
        <w:rPr>
          <w:rFonts w:asciiTheme="majorBidi" w:hAnsiTheme="majorBidi" w:cstheme="majorBidi"/>
        </w:rPr>
      </w:pPr>
    </w:p>
    <w:p w:rsidR="00152028" w:rsidRPr="00152028" w:rsidRDefault="00152028">
      <w:pPr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439"/>
        <w:gridCol w:w="2835"/>
        <w:gridCol w:w="1701"/>
      </w:tblGrid>
      <w:tr w:rsidR="00152028" w:rsidRPr="00E002FD" w:rsidTr="00820DA5">
        <w:tc>
          <w:tcPr>
            <w:tcW w:w="1654" w:type="dxa"/>
            <w:shd w:val="clear" w:color="auto" w:fill="auto"/>
          </w:tcPr>
          <w:p w:rsidR="00152028" w:rsidRPr="00E002FD" w:rsidRDefault="00152028" w:rsidP="00820DA5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E002FD">
              <w:rPr>
                <w:rFonts w:asciiTheme="majorBidi" w:hAnsiTheme="majorBidi" w:cstheme="majorBidi"/>
                <w:sz w:val="20"/>
                <w:szCs w:val="18"/>
              </w:rPr>
              <w:t>Verzia</w:t>
            </w:r>
          </w:p>
        </w:tc>
        <w:tc>
          <w:tcPr>
            <w:tcW w:w="439" w:type="dxa"/>
            <w:shd w:val="clear" w:color="auto" w:fill="D9D9D9"/>
            <w:vAlign w:val="center"/>
          </w:tcPr>
          <w:p w:rsidR="00152028" w:rsidRPr="00E002FD" w:rsidRDefault="006700CB" w:rsidP="00820DA5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152028" w:rsidRPr="00E002FD" w:rsidRDefault="00152028" w:rsidP="00820DA5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E002FD">
              <w:rPr>
                <w:rFonts w:asciiTheme="majorBidi" w:hAnsiTheme="majorBidi" w:cstheme="majorBidi"/>
                <w:sz w:val="20"/>
                <w:szCs w:val="18"/>
              </w:rPr>
              <w:t>Platná od</w:t>
            </w:r>
          </w:p>
        </w:tc>
        <w:tc>
          <w:tcPr>
            <w:tcW w:w="1701" w:type="dxa"/>
            <w:shd w:val="clear" w:color="auto" w:fill="D9D9D9"/>
          </w:tcPr>
          <w:p w:rsidR="00152028" w:rsidRPr="005651C2" w:rsidRDefault="005651C2" w:rsidP="005651C2">
            <w:pPr>
              <w:pStyle w:val="Odsekzoznamu"/>
              <w:numPr>
                <w:ilvl w:val="0"/>
                <w:numId w:val="22"/>
              </w:numPr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01. 2019</w:t>
            </w:r>
          </w:p>
        </w:tc>
      </w:tr>
      <w:tr w:rsidR="00152028" w:rsidRPr="00E002FD" w:rsidTr="00820DA5">
        <w:tc>
          <w:tcPr>
            <w:tcW w:w="1654" w:type="dxa"/>
            <w:shd w:val="clear" w:color="auto" w:fill="auto"/>
          </w:tcPr>
          <w:p w:rsidR="00152028" w:rsidRPr="00E002FD" w:rsidRDefault="00152028" w:rsidP="00820DA5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E002FD">
              <w:rPr>
                <w:rFonts w:asciiTheme="majorBidi" w:hAnsiTheme="majorBidi" w:cstheme="majorBidi"/>
                <w:sz w:val="20"/>
                <w:szCs w:val="18"/>
              </w:rPr>
              <w:t>Revízia</w:t>
            </w:r>
          </w:p>
        </w:tc>
        <w:tc>
          <w:tcPr>
            <w:tcW w:w="439" w:type="dxa"/>
            <w:shd w:val="clear" w:color="auto" w:fill="D9D9D9"/>
            <w:vAlign w:val="center"/>
          </w:tcPr>
          <w:p w:rsidR="00152028" w:rsidRPr="00E002FD" w:rsidRDefault="006700CB" w:rsidP="00820DA5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152028" w:rsidRPr="00E002FD" w:rsidRDefault="00152028" w:rsidP="00820DA5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E002FD">
              <w:rPr>
                <w:rFonts w:asciiTheme="majorBidi" w:hAnsiTheme="majorBidi" w:cstheme="majorBidi"/>
                <w:sz w:val="20"/>
                <w:szCs w:val="18"/>
              </w:rPr>
              <w:t>Platná od</w:t>
            </w:r>
          </w:p>
        </w:tc>
        <w:tc>
          <w:tcPr>
            <w:tcW w:w="1701" w:type="dxa"/>
            <w:shd w:val="clear" w:color="auto" w:fill="D9D9D9"/>
          </w:tcPr>
          <w:p w:rsidR="00152028" w:rsidRPr="00E002FD" w:rsidRDefault="00152028" w:rsidP="00820DA5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</w:tr>
      <w:tr w:rsidR="00152028" w:rsidRPr="00E002FD" w:rsidTr="00820DA5">
        <w:tc>
          <w:tcPr>
            <w:tcW w:w="1654" w:type="dxa"/>
            <w:shd w:val="clear" w:color="auto" w:fill="auto"/>
          </w:tcPr>
          <w:p w:rsidR="00152028" w:rsidRPr="00E002FD" w:rsidRDefault="00152028" w:rsidP="00820DA5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E002FD">
              <w:rPr>
                <w:rFonts w:asciiTheme="majorBidi" w:hAnsiTheme="majorBidi" w:cstheme="majorBidi"/>
                <w:sz w:val="20"/>
                <w:szCs w:val="18"/>
              </w:rPr>
              <w:t>Počet výtlačkov</w:t>
            </w:r>
          </w:p>
        </w:tc>
        <w:tc>
          <w:tcPr>
            <w:tcW w:w="439" w:type="dxa"/>
            <w:shd w:val="clear" w:color="auto" w:fill="D9D9D9"/>
            <w:vAlign w:val="center"/>
          </w:tcPr>
          <w:p w:rsidR="00152028" w:rsidRPr="00E002FD" w:rsidRDefault="00152028" w:rsidP="00820DA5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E002FD">
              <w:rPr>
                <w:rFonts w:asciiTheme="majorBidi" w:hAnsiTheme="majorBidi" w:cstheme="majorBidi"/>
                <w:sz w:val="20"/>
                <w:szCs w:val="18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152028" w:rsidRPr="00E002FD" w:rsidRDefault="00152028" w:rsidP="00820DA5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Registratúrna značka</w:t>
            </w:r>
          </w:p>
        </w:tc>
        <w:tc>
          <w:tcPr>
            <w:tcW w:w="1701" w:type="dxa"/>
            <w:shd w:val="clear" w:color="auto" w:fill="auto"/>
          </w:tcPr>
          <w:p w:rsidR="00152028" w:rsidRPr="00E002FD" w:rsidRDefault="00152028" w:rsidP="00820DA5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</w:tr>
      <w:tr w:rsidR="00152028" w:rsidRPr="00E002FD" w:rsidTr="00820DA5">
        <w:tc>
          <w:tcPr>
            <w:tcW w:w="1654" w:type="dxa"/>
            <w:shd w:val="clear" w:color="auto" w:fill="auto"/>
          </w:tcPr>
          <w:p w:rsidR="00152028" w:rsidRPr="00E002FD" w:rsidRDefault="00152028" w:rsidP="00820DA5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Výtlačok číslo</w:t>
            </w:r>
          </w:p>
        </w:tc>
        <w:tc>
          <w:tcPr>
            <w:tcW w:w="439" w:type="dxa"/>
            <w:shd w:val="clear" w:color="auto" w:fill="D9D9D9"/>
            <w:vAlign w:val="center"/>
          </w:tcPr>
          <w:p w:rsidR="00152028" w:rsidRPr="00E002FD" w:rsidRDefault="00152028" w:rsidP="00820DA5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152028" w:rsidRDefault="00152028" w:rsidP="00820DA5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52028" w:rsidRPr="00E002FD" w:rsidRDefault="00152028" w:rsidP="00820DA5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</w:tr>
    </w:tbl>
    <w:p w:rsidR="00D04BC2" w:rsidRPr="00152028" w:rsidRDefault="00D04BC2" w:rsidP="00D04BC2">
      <w:pPr>
        <w:rPr>
          <w:rFonts w:asciiTheme="majorBidi" w:hAnsiTheme="majorBidi" w:cstheme="majorBidi"/>
        </w:rPr>
      </w:pPr>
    </w:p>
    <w:tbl>
      <w:tblPr>
        <w:tblW w:w="924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608"/>
        <w:gridCol w:w="2608"/>
        <w:gridCol w:w="2608"/>
      </w:tblGrid>
      <w:tr w:rsidR="00D04BC2" w:rsidRPr="00152028" w:rsidTr="00CC6B64">
        <w:trPr>
          <w:trHeight w:val="288"/>
        </w:trPr>
        <w:tc>
          <w:tcPr>
            <w:tcW w:w="1418" w:type="dxa"/>
          </w:tcPr>
          <w:p w:rsidR="00D04BC2" w:rsidRPr="00152028" w:rsidRDefault="00D04BC2" w:rsidP="00CC6B64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  <w:tc>
          <w:tcPr>
            <w:tcW w:w="2608" w:type="dxa"/>
            <w:shd w:val="clear" w:color="auto" w:fill="D9D9D9"/>
            <w:vAlign w:val="center"/>
          </w:tcPr>
          <w:p w:rsidR="00D04BC2" w:rsidRPr="00152028" w:rsidRDefault="00D04BC2" w:rsidP="00CC6B64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>Vypracoval</w:t>
            </w:r>
          </w:p>
        </w:tc>
        <w:tc>
          <w:tcPr>
            <w:tcW w:w="2608" w:type="dxa"/>
            <w:shd w:val="clear" w:color="auto" w:fill="D9D9D9"/>
            <w:vAlign w:val="center"/>
          </w:tcPr>
          <w:p w:rsidR="00D04BC2" w:rsidRPr="00152028" w:rsidRDefault="00D04BC2" w:rsidP="00CC6B64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>Posúdil</w:t>
            </w:r>
          </w:p>
        </w:tc>
        <w:tc>
          <w:tcPr>
            <w:tcW w:w="2608" w:type="dxa"/>
            <w:shd w:val="clear" w:color="auto" w:fill="D9D9D9"/>
            <w:vAlign w:val="center"/>
          </w:tcPr>
          <w:p w:rsidR="00D04BC2" w:rsidRPr="00152028" w:rsidRDefault="00D04BC2" w:rsidP="00CC6B64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>Schválil</w:t>
            </w:r>
          </w:p>
        </w:tc>
      </w:tr>
      <w:tr w:rsidR="00152028" w:rsidRPr="00152028" w:rsidTr="00CC6B64">
        <w:trPr>
          <w:trHeight w:val="288"/>
        </w:trPr>
        <w:tc>
          <w:tcPr>
            <w:tcW w:w="1418" w:type="dxa"/>
            <w:shd w:val="clear" w:color="auto" w:fill="D9D9D9"/>
            <w:vAlign w:val="center"/>
          </w:tcPr>
          <w:p w:rsidR="00152028" w:rsidRPr="00152028" w:rsidRDefault="00152028" w:rsidP="00CC6B64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 xml:space="preserve">Meno </w:t>
            </w:r>
          </w:p>
        </w:tc>
        <w:tc>
          <w:tcPr>
            <w:tcW w:w="2608" w:type="dxa"/>
            <w:vAlign w:val="center"/>
          </w:tcPr>
          <w:p w:rsidR="00152028" w:rsidRPr="00FE21F7" w:rsidRDefault="00152028" w:rsidP="00820DA5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E21F7">
              <w:rPr>
                <w:rFonts w:ascii="Times New Roman" w:hAnsi="Times New Roman"/>
                <w:sz w:val="20"/>
                <w:szCs w:val="18"/>
              </w:rPr>
              <w:t>Ondrej Buzala</w:t>
            </w:r>
          </w:p>
        </w:tc>
        <w:tc>
          <w:tcPr>
            <w:tcW w:w="2608" w:type="dxa"/>
            <w:vAlign w:val="center"/>
          </w:tcPr>
          <w:p w:rsidR="00152028" w:rsidRPr="00FE21F7" w:rsidRDefault="005651C2" w:rsidP="00820DA5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Ing. Kornélia Nagyová</w:t>
            </w:r>
          </w:p>
        </w:tc>
        <w:tc>
          <w:tcPr>
            <w:tcW w:w="2608" w:type="dxa"/>
            <w:vAlign w:val="center"/>
          </w:tcPr>
          <w:p w:rsidR="00152028" w:rsidRPr="00152028" w:rsidRDefault="005651C2" w:rsidP="00CC6B64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 xml:space="preserve">Mgr. Ing. Bohuš </w:t>
            </w:r>
            <w:proofErr w:type="spellStart"/>
            <w:r>
              <w:rPr>
                <w:rFonts w:asciiTheme="majorBidi" w:hAnsiTheme="majorBidi" w:cstheme="majorBidi"/>
                <w:sz w:val="20"/>
                <w:szCs w:val="18"/>
              </w:rPr>
              <w:t>Kubiš</w:t>
            </w:r>
            <w:proofErr w:type="spellEnd"/>
          </w:p>
        </w:tc>
      </w:tr>
      <w:tr w:rsidR="00152028" w:rsidRPr="00152028" w:rsidTr="00CC6B64">
        <w:trPr>
          <w:trHeight w:val="288"/>
        </w:trPr>
        <w:tc>
          <w:tcPr>
            <w:tcW w:w="1418" w:type="dxa"/>
            <w:shd w:val="clear" w:color="auto" w:fill="D9D9D9"/>
            <w:vAlign w:val="center"/>
          </w:tcPr>
          <w:p w:rsidR="00152028" w:rsidRPr="00152028" w:rsidRDefault="00152028" w:rsidP="00CC6B64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>Funkcia</w:t>
            </w:r>
          </w:p>
        </w:tc>
        <w:tc>
          <w:tcPr>
            <w:tcW w:w="2608" w:type="dxa"/>
            <w:vAlign w:val="center"/>
          </w:tcPr>
          <w:p w:rsidR="00152028" w:rsidRPr="00FE21F7" w:rsidRDefault="007A41B9" w:rsidP="00820DA5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Tabita</w:t>
            </w:r>
            <w:r w:rsidR="006700CB">
              <w:rPr>
                <w:rFonts w:ascii="Times New Roman" w:hAnsi="Times New Roman"/>
                <w:sz w:val="20"/>
                <w:szCs w:val="18"/>
              </w:rPr>
              <w:t>-IKSS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s.r.o.</w:t>
            </w:r>
          </w:p>
        </w:tc>
        <w:tc>
          <w:tcPr>
            <w:tcW w:w="2608" w:type="dxa"/>
            <w:vAlign w:val="center"/>
          </w:tcPr>
          <w:p w:rsidR="00152028" w:rsidRPr="00FE21F7" w:rsidRDefault="00F224FD" w:rsidP="00820DA5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E</w:t>
            </w:r>
            <w:r w:rsidR="005651C2">
              <w:rPr>
                <w:rFonts w:ascii="Times New Roman" w:hAnsi="Times New Roman"/>
                <w:sz w:val="20"/>
                <w:szCs w:val="18"/>
              </w:rPr>
              <w:t>konóm</w:t>
            </w:r>
          </w:p>
        </w:tc>
        <w:tc>
          <w:tcPr>
            <w:tcW w:w="2608" w:type="dxa"/>
            <w:vAlign w:val="center"/>
          </w:tcPr>
          <w:p w:rsidR="00152028" w:rsidRPr="00152028" w:rsidRDefault="005651C2" w:rsidP="00CC6B64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Riaditeľ CSS</w:t>
            </w:r>
          </w:p>
        </w:tc>
      </w:tr>
      <w:tr w:rsidR="00152028" w:rsidRPr="00152028" w:rsidTr="00CC6B64">
        <w:trPr>
          <w:trHeight w:val="288"/>
        </w:trPr>
        <w:tc>
          <w:tcPr>
            <w:tcW w:w="1418" w:type="dxa"/>
            <w:shd w:val="clear" w:color="auto" w:fill="D9D9D9"/>
            <w:vAlign w:val="center"/>
          </w:tcPr>
          <w:p w:rsidR="00152028" w:rsidRPr="00152028" w:rsidRDefault="00152028" w:rsidP="00CC6B64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>Dátum</w:t>
            </w:r>
          </w:p>
        </w:tc>
        <w:tc>
          <w:tcPr>
            <w:tcW w:w="2608" w:type="dxa"/>
            <w:vAlign w:val="center"/>
          </w:tcPr>
          <w:p w:rsidR="00152028" w:rsidRPr="003448F5" w:rsidRDefault="00A30FA1" w:rsidP="00820DA5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01.10</w:t>
            </w:r>
            <w:r w:rsidR="006700CB">
              <w:rPr>
                <w:rFonts w:asciiTheme="majorBidi" w:hAnsiTheme="majorBidi" w:cstheme="majorBidi"/>
                <w:sz w:val="20"/>
                <w:szCs w:val="18"/>
              </w:rPr>
              <w:t>.2017</w:t>
            </w:r>
          </w:p>
        </w:tc>
        <w:tc>
          <w:tcPr>
            <w:tcW w:w="2608" w:type="dxa"/>
            <w:vAlign w:val="center"/>
          </w:tcPr>
          <w:p w:rsidR="00152028" w:rsidRPr="007B7D48" w:rsidRDefault="005651C2" w:rsidP="00CD53B0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 w:rsidRPr="007B7D48">
              <w:rPr>
                <w:rFonts w:asciiTheme="majorBidi" w:hAnsiTheme="majorBidi" w:cstheme="majorBidi"/>
                <w:sz w:val="20"/>
                <w:szCs w:val="18"/>
              </w:rPr>
              <w:t>1</w:t>
            </w:r>
            <w:r w:rsidR="00CD53B0">
              <w:rPr>
                <w:rFonts w:asciiTheme="majorBidi" w:hAnsiTheme="majorBidi" w:cstheme="majorBidi"/>
                <w:sz w:val="20"/>
                <w:szCs w:val="18"/>
              </w:rPr>
              <w:t>8</w:t>
            </w:r>
            <w:r w:rsidRPr="007B7D48">
              <w:rPr>
                <w:rFonts w:asciiTheme="majorBidi" w:hAnsiTheme="majorBidi" w:cstheme="majorBidi"/>
                <w:sz w:val="20"/>
                <w:szCs w:val="18"/>
              </w:rPr>
              <w:t>.12.2018</w:t>
            </w:r>
          </w:p>
        </w:tc>
        <w:tc>
          <w:tcPr>
            <w:tcW w:w="2608" w:type="dxa"/>
            <w:vAlign w:val="center"/>
          </w:tcPr>
          <w:p w:rsidR="00152028" w:rsidRPr="007B7D48" w:rsidRDefault="005651C2" w:rsidP="00CD53B0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 w:rsidRPr="007B7D48">
              <w:rPr>
                <w:rFonts w:asciiTheme="majorBidi" w:hAnsiTheme="majorBidi" w:cstheme="majorBidi"/>
                <w:sz w:val="20"/>
                <w:szCs w:val="18"/>
              </w:rPr>
              <w:t>1</w:t>
            </w:r>
            <w:r w:rsidR="00CD53B0">
              <w:rPr>
                <w:rFonts w:asciiTheme="majorBidi" w:hAnsiTheme="majorBidi" w:cstheme="majorBidi"/>
                <w:sz w:val="20"/>
                <w:szCs w:val="18"/>
              </w:rPr>
              <w:t>9</w:t>
            </w:r>
            <w:r w:rsidRPr="007B7D48">
              <w:rPr>
                <w:rFonts w:asciiTheme="majorBidi" w:hAnsiTheme="majorBidi" w:cstheme="majorBidi"/>
                <w:sz w:val="20"/>
                <w:szCs w:val="18"/>
              </w:rPr>
              <w:t>.12.2018</w:t>
            </w:r>
          </w:p>
        </w:tc>
      </w:tr>
      <w:tr w:rsidR="00D04BC2" w:rsidRPr="00152028" w:rsidTr="00CC6B64">
        <w:trPr>
          <w:trHeight w:val="749"/>
        </w:trPr>
        <w:tc>
          <w:tcPr>
            <w:tcW w:w="1418" w:type="dxa"/>
            <w:shd w:val="clear" w:color="auto" w:fill="D9D9D9"/>
            <w:vAlign w:val="center"/>
          </w:tcPr>
          <w:p w:rsidR="00D04BC2" w:rsidRPr="00152028" w:rsidRDefault="00D04BC2" w:rsidP="00CC6B64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>Podpis</w:t>
            </w:r>
          </w:p>
        </w:tc>
        <w:tc>
          <w:tcPr>
            <w:tcW w:w="2608" w:type="dxa"/>
            <w:vAlign w:val="center"/>
          </w:tcPr>
          <w:p w:rsidR="00D04BC2" w:rsidRPr="00152028" w:rsidRDefault="00D04BC2" w:rsidP="00CC6B64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  <w:tc>
          <w:tcPr>
            <w:tcW w:w="2608" w:type="dxa"/>
            <w:vAlign w:val="center"/>
          </w:tcPr>
          <w:p w:rsidR="00D04BC2" w:rsidRPr="00152028" w:rsidRDefault="00D04BC2" w:rsidP="00CC6B64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  <w:tc>
          <w:tcPr>
            <w:tcW w:w="2608" w:type="dxa"/>
            <w:vAlign w:val="center"/>
          </w:tcPr>
          <w:p w:rsidR="00D04BC2" w:rsidRPr="00152028" w:rsidRDefault="00D04BC2" w:rsidP="00CC6B64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</w:tr>
    </w:tbl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 w:rsidP="00E73A79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 w:rsidRPr="00152028">
        <w:rPr>
          <w:rFonts w:asciiTheme="majorBidi" w:hAnsiTheme="majorBidi" w:cstheme="majorBidi"/>
        </w:rPr>
        <w:br w:type="page"/>
      </w:r>
      <w:r w:rsidRPr="00152028">
        <w:rPr>
          <w:rFonts w:asciiTheme="majorBidi" w:hAnsiTheme="majorBidi" w:cstheme="majorBidi"/>
        </w:rPr>
        <w:lastRenderedPageBreak/>
        <w:t>Účel</w:t>
      </w:r>
      <w:r w:rsidR="00C504BC" w:rsidRPr="00152028">
        <w:rPr>
          <w:rFonts w:asciiTheme="majorBidi" w:hAnsiTheme="majorBidi" w:cstheme="majorBidi"/>
        </w:rPr>
        <w:t xml:space="preserve"> smernice </w:t>
      </w:r>
    </w:p>
    <w:p w:rsidR="00A51638" w:rsidRPr="00A30FA1" w:rsidRDefault="0036213B" w:rsidP="00A30FA1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A30FA1">
        <w:rPr>
          <w:rFonts w:asciiTheme="majorBidi" w:hAnsiTheme="majorBidi" w:cstheme="majorBidi"/>
        </w:rPr>
        <w:t xml:space="preserve">Tento dokument popisuje </w:t>
      </w:r>
      <w:r w:rsidR="006700CB" w:rsidRPr="00A30FA1">
        <w:rPr>
          <w:rFonts w:asciiTheme="majorBidi" w:hAnsiTheme="majorBidi" w:cstheme="majorBidi"/>
        </w:rPr>
        <w:t xml:space="preserve">zásady pre </w:t>
      </w:r>
      <w:r w:rsidR="00A30FA1" w:rsidRPr="00A30FA1">
        <w:rPr>
          <w:rFonts w:asciiTheme="majorBidi" w:hAnsiTheme="majorBidi" w:cstheme="majorBidi"/>
        </w:rPr>
        <w:t xml:space="preserve">prijímanie darov </w:t>
      </w:r>
      <w:r w:rsidR="006700CB" w:rsidRPr="00A30FA1">
        <w:rPr>
          <w:rFonts w:asciiTheme="majorBidi" w:hAnsiTheme="majorBidi" w:cstheme="majorBidi"/>
        </w:rPr>
        <w:t>v </w:t>
      </w:r>
      <w:r w:rsidR="005651C2">
        <w:rPr>
          <w:rFonts w:asciiTheme="majorBidi" w:hAnsiTheme="majorBidi" w:cstheme="majorBidi"/>
        </w:rPr>
        <w:t>Centre</w:t>
      </w:r>
      <w:r w:rsidR="006700CB" w:rsidRPr="00A30FA1">
        <w:rPr>
          <w:rFonts w:asciiTheme="majorBidi" w:hAnsiTheme="majorBidi" w:cstheme="majorBidi"/>
        </w:rPr>
        <w:t xml:space="preserve"> sociálnych služieb</w:t>
      </w:r>
      <w:r w:rsidR="005651C2">
        <w:rPr>
          <w:rFonts w:asciiTheme="majorBidi" w:hAnsiTheme="majorBidi" w:cstheme="majorBidi"/>
        </w:rPr>
        <w:t xml:space="preserve"> Ad </w:t>
      </w:r>
      <w:proofErr w:type="spellStart"/>
      <w:r w:rsidR="005651C2">
        <w:rPr>
          <w:rFonts w:asciiTheme="majorBidi" w:hAnsiTheme="majorBidi" w:cstheme="majorBidi"/>
        </w:rPr>
        <w:t>usum</w:t>
      </w:r>
      <w:proofErr w:type="spellEnd"/>
      <w:r w:rsidR="005651C2">
        <w:rPr>
          <w:rFonts w:asciiTheme="majorBidi" w:hAnsiTheme="majorBidi" w:cstheme="majorBidi"/>
        </w:rPr>
        <w:t>, n. o., Veľký Meder</w:t>
      </w:r>
      <w:r w:rsidR="006700CB" w:rsidRPr="00A30FA1">
        <w:rPr>
          <w:rFonts w:asciiTheme="majorBidi" w:hAnsiTheme="majorBidi" w:cstheme="majorBidi"/>
        </w:rPr>
        <w:t xml:space="preserve"> </w:t>
      </w:r>
      <w:r w:rsidR="005651C2">
        <w:rPr>
          <w:rFonts w:asciiTheme="majorBidi" w:hAnsiTheme="majorBidi" w:cstheme="majorBidi"/>
        </w:rPr>
        <w:t>(ďalej len „C</w:t>
      </w:r>
      <w:r w:rsidR="001E55EA" w:rsidRPr="00A30FA1">
        <w:rPr>
          <w:rFonts w:asciiTheme="majorBidi" w:hAnsiTheme="majorBidi" w:cstheme="majorBidi"/>
        </w:rPr>
        <w:t xml:space="preserve">SS“) </w:t>
      </w:r>
      <w:r w:rsidR="006700CB" w:rsidRPr="00A30FA1">
        <w:rPr>
          <w:rFonts w:asciiTheme="majorBidi" w:hAnsiTheme="majorBidi" w:cstheme="majorBidi"/>
        </w:rPr>
        <w:t xml:space="preserve">a to v zmysle </w:t>
      </w:r>
      <w:r w:rsidR="00A30FA1" w:rsidRPr="00A30FA1">
        <w:rPr>
          <w:rFonts w:asciiTheme="majorBidi" w:hAnsiTheme="majorBidi" w:cstheme="majorBidi"/>
        </w:rPr>
        <w:t xml:space="preserve">príslušných ustanovení Občianskeho zákonníka. Zároveň upravuje </w:t>
      </w:r>
      <w:r w:rsidR="00A51638" w:rsidRPr="00A30FA1">
        <w:rPr>
          <w:rFonts w:asciiTheme="majorBidi" w:hAnsiTheme="majorBidi" w:cstheme="majorBidi"/>
          <w:bCs/>
        </w:rPr>
        <w:t xml:space="preserve">postup </w:t>
      </w:r>
      <w:r w:rsidR="00A30FA1" w:rsidRPr="00A30FA1">
        <w:rPr>
          <w:rFonts w:asciiTheme="majorBidi" w:hAnsiTheme="majorBidi" w:cstheme="majorBidi"/>
          <w:bCs/>
        </w:rPr>
        <w:t>podľa kritéria</w:t>
      </w:r>
      <w:r w:rsidR="00A51638" w:rsidRPr="00A30FA1">
        <w:rPr>
          <w:rFonts w:asciiTheme="majorBidi" w:hAnsiTheme="majorBidi" w:cstheme="majorBidi"/>
          <w:bCs/>
        </w:rPr>
        <w:t xml:space="preserve"> </w:t>
      </w:r>
      <w:r w:rsidR="00A30FA1" w:rsidRPr="00A30FA1">
        <w:rPr>
          <w:rFonts w:asciiTheme="majorBidi" w:hAnsiTheme="majorBidi" w:cstheme="majorBidi"/>
          <w:bCs/>
        </w:rPr>
        <w:t>4.4.</w:t>
      </w:r>
      <w:r w:rsidR="00A51638" w:rsidRPr="00A30FA1">
        <w:rPr>
          <w:rFonts w:asciiTheme="majorBidi" w:hAnsiTheme="majorBidi" w:cstheme="majorBidi"/>
          <w:bCs/>
        </w:rPr>
        <w:t xml:space="preserve"> podmienok kvality, prílohy č. 2 zákona č. 448/2008 Z. z. o sociálnych službách a o zmene a doplnení zákona č. 445/1991 Zb. o živnostenskom podnikaní (živnostenský zákon) v znení neskorších predpisov (ďalej len „zákon o sociálnych službách“).</w:t>
      </w:r>
    </w:p>
    <w:p w:rsidR="00A30FA1" w:rsidRPr="00A30FA1" w:rsidRDefault="00A30FA1" w:rsidP="00A30FA1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A30FA1">
        <w:rPr>
          <w:rFonts w:asciiTheme="majorBidi" w:hAnsiTheme="majorBidi" w:cstheme="majorBidi"/>
        </w:rPr>
        <w:t>Jej účelom je zabezpečenie transparentnosti pri procese prijímania, prehľadu o poskytnutých daroch ako aj účelnosti použitia darovaných prostriedkov.</w:t>
      </w:r>
    </w:p>
    <w:p w:rsidR="0036213B" w:rsidRPr="00152028" w:rsidRDefault="0036213B" w:rsidP="00E73A79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 w:rsidRPr="00152028">
        <w:rPr>
          <w:rFonts w:asciiTheme="majorBidi" w:hAnsiTheme="majorBidi" w:cstheme="majorBidi"/>
        </w:rPr>
        <w:t>Rozsah platnosti</w:t>
      </w:r>
      <w:r w:rsidR="007D4566">
        <w:rPr>
          <w:rFonts w:asciiTheme="majorBidi" w:hAnsiTheme="majorBidi" w:cstheme="majorBidi"/>
        </w:rPr>
        <w:t xml:space="preserve"> a zodpovednosť</w:t>
      </w:r>
    </w:p>
    <w:p w:rsidR="0036213B" w:rsidRDefault="0036213B" w:rsidP="007D456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152028">
        <w:rPr>
          <w:rFonts w:asciiTheme="majorBidi" w:hAnsiTheme="majorBidi" w:cstheme="majorBidi"/>
        </w:rPr>
        <w:t xml:space="preserve">Tento dokument platí pre všetkých </w:t>
      </w:r>
      <w:r w:rsidR="006700CB">
        <w:rPr>
          <w:rFonts w:asciiTheme="majorBidi" w:hAnsiTheme="majorBidi" w:cstheme="majorBidi"/>
        </w:rPr>
        <w:t>zamestnancov</w:t>
      </w:r>
      <w:r w:rsidRPr="00152028">
        <w:rPr>
          <w:rFonts w:asciiTheme="majorBidi" w:hAnsiTheme="majorBidi" w:cstheme="majorBidi"/>
        </w:rPr>
        <w:t xml:space="preserve"> </w:t>
      </w:r>
      <w:r w:rsidR="00C96E09">
        <w:rPr>
          <w:rFonts w:asciiTheme="majorBidi" w:hAnsiTheme="majorBidi" w:cstheme="majorBidi"/>
        </w:rPr>
        <w:t>CSS</w:t>
      </w:r>
      <w:r w:rsidRPr="00152028">
        <w:rPr>
          <w:rFonts w:asciiTheme="majorBidi" w:hAnsiTheme="majorBidi" w:cstheme="majorBidi"/>
        </w:rPr>
        <w:t>.</w:t>
      </w:r>
    </w:p>
    <w:p w:rsidR="007D4566" w:rsidRPr="007D4566" w:rsidRDefault="007D4566" w:rsidP="007D456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7D4566">
        <w:rPr>
          <w:rFonts w:asciiTheme="majorBidi" w:hAnsiTheme="majorBidi" w:cstheme="majorBidi"/>
        </w:rPr>
        <w:t xml:space="preserve">Za spracovanie tejto smernice je </w:t>
      </w:r>
      <w:r w:rsidRPr="005651C2">
        <w:rPr>
          <w:rFonts w:asciiTheme="majorBidi" w:hAnsiTheme="majorBidi" w:cstheme="majorBidi"/>
        </w:rPr>
        <w:t xml:space="preserve">zodpovedná ekonóm, </w:t>
      </w:r>
      <w:r w:rsidRPr="007D4566">
        <w:rPr>
          <w:rFonts w:asciiTheme="majorBidi" w:hAnsiTheme="majorBidi" w:cstheme="majorBidi"/>
        </w:rPr>
        <w:t>za pripomienkovanie, vydanie, zmenové konanie, archiváciu a likvidáciu tohto dokumentu je zodpovedn</w:t>
      </w:r>
      <w:r w:rsidR="005651C2">
        <w:rPr>
          <w:rFonts w:asciiTheme="majorBidi" w:hAnsiTheme="majorBidi" w:cstheme="majorBidi"/>
        </w:rPr>
        <w:t>ý</w:t>
      </w:r>
      <w:r w:rsidRPr="007D4566">
        <w:rPr>
          <w:rFonts w:asciiTheme="majorBidi" w:hAnsiTheme="majorBidi" w:cstheme="majorBidi"/>
        </w:rPr>
        <w:t xml:space="preserve"> manažér kvality. Za jeho schválenie a oboznámenie pracovníkov zariadenia</w:t>
      </w:r>
      <w:r w:rsidR="006962B6">
        <w:rPr>
          <w:rFonts w:asciiTheme="majorBidi" w:hAnsiTheme="majorBidi" w:cstheme="majorBidi"/>
        </w:rPr>
        <w:t xml:space="preserve"> s jeho obsahom je zodpovedn</w:t>
      </w:r>
      <w:r w:rsidR="005651C2">
        <w:rPr>
          <w:rFonts w:asciiTheme="majorBidi" w:hAnsiTheme="majorBidi" w:cstheme="majorBidi"/>
        </w:rPr>
        <w:t>ý</w:t>
      </w:r>
      <w:r w:rsidRPr="007D4566">
        <w:rPr>
          <w:rFonts w:asciiTheme="majorBidi" w:hAnsiTheme="majorBidi" w:cstheme="majorBidi"/>
        </w:rPr>
        <w:t xml:space="preserve"> riaditeľ</w:t>
      </w:r>
      <w:r w:rsidR="00C96E09">
        <w:rPr>
          <w:rFonts w:asciiTheme="majorBidi" w:hAnsiTheme="majorBidi" w:cstheme="majorBidi"/>
        </w:rPr>
        <w:t xml:space="preserve"> CSS alebo ním poverená osoba.</w:t>
      </w:r>
      <w:r w:rsidRPr="007D4566">
        <w:rPr>
          <w:rFonts w:asciiTheme="majorBidi" w:hAnsiTheme="majorBidi" w:cstheme="majorBidi"/>
        </w:rPr>
        <w:t>.</w:t>
      </w:r>
    </w:p>
    <w:p w:rsidR="007D4566" w:rsidRPr="007D4566" w:rsidRDefault="007D4566" w:rsidP="007D456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7D4566">
        <w:rPr>
          <w:rFonts w:asciiTheme="majorBidi" w:hAnsiTheme="majorBidi" w:cstheme="majorBidi"/>
        </w:rPr>
        <w:t>Každý zamestnanec, ktorý zistí v tejto smernici chybu, je povinný o nej informovať manažéra kvality.</w:t>
      </w:r>
    </w:p>
    <w:p w:rsidR="0036213B" w:rsidRPr="00152028" w:rsidRDefault="001E55EA" w:rsidP="00E73A79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Pojmy</w:t>
      </w:r>
    </w:p>
    <w:p w:rsidR="007D4566" w:rsidRPr="007D4566" w:rsidRDefault="007D4566" w:rsidP="007D456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7D4566">
        <w:rPr>
          <w:rFonts w:asciiTheme="majorBidi" w:hAnsiTheme="majorBidi" w:cstheme="majorBidi"/>
        </w:rPr>
        <w:t>Darca</w:t>
      </w:r>
      <w:r>
        <w:rPr>
          <w:rFonts w:asciiTheme="majorBidi" w:hAnsiTheme="majorBidi" w:cstheme="majorBidi"/>
        </w:rPr>
        <w:t xml:space="preserve"> je</w:t>
      </w:r>
      <w:r w:rsidRPr="007D4566">
        <w:rPr>
          <w:rFonts w:asciiTheme="majorBidi" w:hAnsiTheme="majorBidi" w:cstheme="majorBidi"/>
        </w:rPr>
        <w:t xml:space="preserve"> fyzická alebo právnická osoba, ktorá poskytuje </w:t>
      </w:r>
      <w:r w:rsidR="005651C2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SS</w:t>
      </w:r>
      <w:r w:rsidRPr="007D456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finančné prostriedky v zmysle §</w:t>
      </w:r>
      <w:r w:rsidRPr="007D4566">
        <w:rPr>
          <w:rFonts w:asciiTheme="majorBidi" w:hAnsiTheme="majorBidi" w:cstheme="majorBidi"/>
        </w:rPr>
        <w:t>71 ods. 1 písm. c)  Zákona č. 448/2008 Z.</w:t>
      </w:r>
      <w:r>
        <w:rPr>
          <w:rFonts w:asciiTheme="majorBidi" w:hAnsiTheme="majorBidi" w:cstheme="majorBidi"/>
        </w:rPr>
        <w:t xml:space="preserve"> </w:t>
      </w:r>
      <w:r w:rsidRPr="007D4566">
        <w:rPr>
          <w:rFonts w:asciiTheme="majorBidi" w:hAnsiTheme="majorBidi" w:cstheme="majorBidi"/>
        </w:rPr>
        <w:t xml:space="preserve">z. o sociálnych službách, alebo poskytuje vecný dar na základe písomnej darovacej zmluvy. Darcom v podmienkach </w:t>
      </w:r>
      <w:r w:rsidR="005651C2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SS</w:t>
      </w:r>
      <w:r w:rsidRPr="007D4566">
        <w:rPr>
          <w:rFonts w:asciiTheme="majorBidi" w:hAnsiTheme="majorBidi" w:cstheme="majorBidi"/>
        </w:rPr>
        <w:t xml:space="preserve">  môže byť akákoľvek fyzická alebo právnická osoba, ktorá prejaví záujem poskytnúť dar.</w:t>
      </w:r>
    </w:p>
    <w:p w:rsidR="00A51638" w:rsidRDefault="007D4566" w:rsidP="007D456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Klient je prijímateľ sociálnej služby v zmysle zákona o sociálnych službách.</w:t>
      </w:r>
    </w:p>
    <w:p w:rsidR="007D4566" w:rsidRPr="007D4566" w:rsidRDefault="007D4566" w:rsidP="007D456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Zamestnanec je fyzická osoba v pracovnom pomere s </w:t>
      </w:r>
      <w:r w:rsidR="005651C2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SS. Zároveň je ním myslená aj fyzická osoba, ktorá vykonáva v </w:t>
      </w:r>
      <w:r w:rsidR="005651C2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 xml:space="preserve">SS dobrovoľnícku činnosť na základe osobitného zákona. </w:t>
      </w:r>
    </w:p>
    <w:p w:rsidR="0036213B" w:rsidRPr="00152028" w:rsidRDefault="007D4566" w:rsidP="00882B5C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Základné princípy pri darovaní</w:t>
      </w:r>
    </w:p>
    <w:p w:rsidR="00CD4307" w:rsidRPr="00CD4307" w:rsidRDefault="00CD4307" w:rsidP="00CD4307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CD4307">
        <w:rPr>
          <w:rFonts w:asciiTheme="majorBidi" w:hAnsiTheme="majorBidi" w:cstheme="majorBidi"/>
        </w:rPr>
        <w:t xml:space="preserve">Dar je výslovne dobrovoľná záležitosť. Poskytnutie, či neposkytnutie daru klientom </w:t>
      </w:r>
      <w:r>
        <w:rPr>
          <w:rFonts w:asciiTheme="majorBidi" w:hAnsiTheme="majorBidi" w:cstheme="majorBidi"/>
        </w:rPr>
        <w:t xml:space="preserve">alebo v jeho mene </w:t>
      </w:r>
      <w:r w:rsidRPr="00CD4307">
        <w:rPr>
          <w:rFonts w:asciiTheme="majorBidi" w:hAnsiTheme="majorBidi" w:cstheme="majorBidi"/>
        </w:rPr>
        <w:t xml:space="preserve">alebo jeho príbuzným či známym, neovplyvňuje vzťah zamestnancov </w:t>
      </w:r>
      <w:r w:rsidR="005651C2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SS</w:t>
      </w:r>
      <w:r w:rsidRPr="00CD4307">
        <w:rPr>
          <w:rFonts w:asciiTheme="majorBidi" w:hAnsiTheme="majorBidi" w:cstheme="majorBidi"/>
        </w:rPr>
        <w:t xml:space="preserve"> ku klientovi a nezakladá nárok klienta na </w:t>
      </w:r>
      <w:r>
        <w:rPr>
          <w:rFonts w:asciiTheme="majorBidi" w:hAnsiTheme="majorBidi" w:cstheme="majorBidi"/>
        </w:rPr>
        <w:t>zvýhodňovanie</w:t>
      </w:r>
      <w:r w:rsidRPr="00CD4307">
        <w:rPr>
          <w:rFonts w:asciiTheme="majorBidi" w:hAnsiTheme="majorBidi" w:cstheme="majorBidi"/>
        </w:rPr>
        <w:t xml:space="preserve"> pri poskytovaní služieb.</w:t>
      </w:r>
    </w:p>
    <w:p w:rsidR="00CD4307" w:rsidRPr="00CD4307" w:rsidRDefault="00CD4307" w:rsidP="00CD4307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CD4307">
        <w:rPr>
          <w:rFonts w:asciiTheme="majorBidi" w:hAnsiTheme="majorBidi" w:cstheme="majorBidi"/>
        </w:rPr>
        <w:t xml:space="preserve">Poskytnutím daru nemožno podmieniť prijatie klienta do </w:t>
      </w:r>
      <w:r w:rsidR="005651C2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SS</w:t>
      </w:r>
      <w:r w:rsidRPr="00CD4307">
        <w:rPr>
          <w:rFonts w:asciiTheme="majorBidi" w:hAnsiTheme="majorBidi" w:cstheme="majorBidi"/>
        </w:rPr>
        <w:t xml:space="preserve">. </w:t>
      </w:r>
    </w:p>
    <w:p w:rsidR="00F21933" w:rsidRDefault="00CD4307" w:rsidP="00CD4307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CD4307">
        <w:rPr>
          <w:rFonts w:asciiTheme="majorBidi" w:hAnsiTheme="majorBidi" w:cstheme="majorBidi"/>
        </w:rPr>
        <w:t xml:space="preserve">Je zakázané </w:t>
      </w:r>
      <w:r>
        <w:rPr>
          <w:rFonts w:asciiTheme="majorBidi" w:hAnsiTheme="majorBidi" w:cstheme="majorBidi"/>
        </w:rPr>
        <w:t>prijať</w:t>
      </w:r>
      <w:r w:rsidRPr="00CD4307">
        <w:rPr>
          <w:rFonts w:asciiTheme="majorBidi" w:hAnsiTheme="majorBidi" w:cstheme="majorBidi"/>
        </w:rPr>
        <w:t xml:space="preserve"> dar od klienta</w:t>
      </w:r>
      <w:r>
        <w:rPr>
          <w:rFonts w:asciiTheme="majorBidi" w:hAnsiTheme="majorBidi" w:cstheme="majorBidi"/>
        </w:rPr>
        <w:t xml:space="preserve"> alebo v jeho mene alebo od </w:t>
      </w:r>
      <w:r w:rsidRPr="00CD4307">
        <w:rPr>
          <w:rFonts w:asciiTheme="majorBidi" w:hAnsiTheme="majorBidi" w:cstheme="majorBidi"/>
        </w:rPr>
        <w:t>jeho príbuzného alebo známeho pred uzatvorením zmluvy o poskytovaní sociálnej služby</w:t>
      </w:r>
      <w:r>
        <w:rPr>
          <w:rFonts w:asciiTheme="majorBidi" w:hAnsiTheme="majorBidi" w:cstheme="majorBidi"/>
        </w:rPr>
        <w:t xml:space="preserve"> alebo v deň jej uzatvorenia.</w:t>
      </w:r>
    </w:p>
    <w:p w:rsidR="00F21933" w:rsidRPr="00F21933" w:rsidRDefault="00F21933" w:rsidP="00F21933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F21933">
        <w:rPr>
          <w:rFonts w:asciiTheme="majorBidi" w:hAnsiTheme="majorBidi" w:cstheme="majorBidi"/>
        </w:rPr>
        <w:t xml:space="preserve">Žiadny zamestnanec nesmie žiadať od </w:t>
      </w:r>
      <w:r>
        <w:rPr>
          <w:rFonts w:asciiTheme="majorBidi" w:hAnsiTheme="majorBidi" w:cstheme="majorBidi"/>
        </w:rPr>
        <w:t>klientov</w:t>
      </w:r>
      <w:r w:rsidRPr="00F21933">
        <w:rPr>
          <w:rFonts w:asciiTheme="majorBidi" w:hAnsiTheme="majorBidi" w:cstheme="majorBidi"/>
        </w:rPr>
        <w:t xml:space="preserve"> alebo ich príbuzných žiadny sponzorský dar za starostlivosť, ktorá je v pracovnej náplni zamestnanca alebo za služby, ktoré je </w:t>
      </w:r>
      <w:r w:rsidR="00F224FD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SS</w:t>
      </w:r>
      <w:r w:rsidRPr="00F21933">
        <w:rPr>
          <w:rFonts w:asciiTheme="majorBidi" w:hAnsiTheme="majorBidi" w:cstheme="majorBidi"/>
        </w:rPr>
        <w:t xml:space="preserve"> povinný poskytovať klientom na základe uzatvorenej zmluvy o poskytovaní sociálnej služby.</w:t>
      </w:r>
    </w:p>
    <w:p w:rsidR="007D4566" w:rsidRDefault="00CD4307" w:rsidP="007D456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Prijaté dary slúžia k zvýšeniu kvality života klientov alebo k zabezpečeniu neformálnych podujatí na ktorých sa zúčastňujú klienti. </w:t>
      </w:r>
    </w:p>
    <w:p w:rsidR="00CD4307" w:rsidRDefault="00CD4307" w:rsidP="007D456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Darovaním vzniká právny vzťah medzi darcom a </w:t>
      </w:r>
      <w:r w:rsidR="00F224FD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 xml:space="preserve">SS </w:t>
      </w:r>
      <w:r w:rsidR="00AB73B9">
        <w:rPr>
          <w:rFonts w:asciiTheme="majorBidi" w:hAnsiTheme="majorBidi" w:cstheme="majorBidi"/>
        </w:rPr>
        <w:t xml:space="preserve">ako obdarovaným a to na základe darovacej zmluvy, s výnimkou darov malej hodnoty popísaných v tejto smernici alebo darov vyrobených klientmi. </w:t>
      </w:r>
    </w:p>
    <w:p w:rsidR="00AB73B9" w:rsidRDefault="00AB73B9" w:rsidP="007D456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 tých klientov, ktorým je </w:t>
      </w:r>
      <w:r w:rsidR="00F224FD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 xml:space="preserve">SS súdom ustanoveným opatrovníkom, nesmie navrhnúť súdu uvoľnenie finančných prostriedkov na sponzorský dar pre </w:t>
      </w:r>
      <w:r w:rsidR="00F224FD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SS.</w:t>
      </w:r>
    </w:p>
    <w:p w:rsidR="00F224FD" w:rsidRDefault="00F224FD" w:rsidP="00F224FD">
      <w:pPr>
        <w:pStyle w:val="Odsekzoznamu"/>
        <w:ind w:left="567" w:firstLine="0"/>
        <w:rPr>
          <w:rFonts w:asciiTheme="majorBidi" w:hAnsiTheme="majorBidi" w:cstheme="majorBidi"/>
        </w:rPr>
      </w:pPr>
    </w:p>
    <w:p w:rsidR="00F21933" w:rsidRDefault="00F21933" w:rsidP="00F21933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Osobné dary od klientov zamestnancom a dary nízkej hodnoty</w:t>
      </w:r>
    </w:p>
    <w:p w:rsidR="00F21933" w:rsidRDefault="00F21933" w:rsidP="00264B47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F21933">
        <w:rPr>
          <w:rFonts w:asciiTheme="majorBidi" w:hAnsiTheme="majorBidi" w:cstheme="majorBidi"/>
        </w:rPr>
        <w:t xml:space="preserve">Pokiaľ sa </w:t>
      </w:r>
      <w:r>
        <w:rPr>
          <w:rFonts w:asciiTheme="majorBidi" w:hAnsiTheme="majorBidi" w:cstheme="majorBidi"/>
        </w:rPr>
        <w:t>klient</w:t>
      </w:r>
      <w:r w:rsidRPr="00F21933">
        <w:rPr>
          <w:rFonts w:asciiTheme="majorBidi" w:hAnsiTheme="majorBidi" w:cstheme="majorBidi"/>
        </w:rPr>
        <w:t xml:space="preserve"> alebo jeho rodinný príslušník na základe svojho uváženia rozhodne, že chce niektorému zamestnancovi poďakovať formou vecného daru, môže tento zamestnanec dar prevziať v prípade že sa jedná o vlastný výrobok</w:t>
      </w:r>
      <w:r w:rsidR="00264B47">
        <w:rPr>
          <w:rFonts w:asciiTheme="majorBidi" w:hAnsiTheme="majorBidi" w:cstheme="majorBidi"/>
        </w:rPr>
        <w:t xml:space="preserve"> klienta alebo sa jedná o zakúpený dar ako </w:t>
      </w:r>
      <w:r w:rsidRPr="00F21933">
        <w:rPr>
          <w:rFonts w:asciiTheme="majorBidi" w:hAnsiTheme="majorBidi" w:cstheme="majorBidi"/>
        </w:rPr>
        <w:t xml:space="preserve">napríklad </w:t>
      </w:r>
      <w:r w:rsidR="00264B47">
        <w:rPr>
          <w:rFonts w:asciiTheme="majorBidi" w:hAnsiTheme="majorBidi" w:cstheme="majorBidi"/>
        </w:rPr>
        <w:t>kvety, bonboniéra</w:t>
      </w:r>
      <w:r w:rsidRPr="00F21933">
        <w:rPr>
          <w:rFonts w:asciiTheme="majorBidi" w:hAnsiTheme="majorBidi" w:cstheme="majorBidi"/>
        </w:rPr>
        <w:t xml:space="preserve">, spomienkový predmet z dovolenky, fotografie, knihy a pod. iba v prípade, že hodnota daru nepresiahla </w:t>
      </w:r>
      <w:r w:rsidR="00C96E09">
        <w:rPr>
          <w:rFonts w:asciiTheme="majorBidi" w:hAnsiTheme="majorBidi" w:cstheme="majorBidi"/>
        </w:rPr>
        <w:t>10</w:t>
      </w:r>
      <w:r w:rsidRPr="00F21933">
        <w:rPr>
          <w:rFonts w:asciiTheme="majorBidi" w:hAnsiTheme="majorBidi" w:cstheme="majorBidi"/>
        </w:rPr>
        <w:t xml:space="preserve"> €.</w:t>
      </w:r>
    </w:p>
    <w:p w:rsidR="00264B47" w:rsidRPr="00F21933" w:rsidRDefault="00264B47" w:rsidP="00264B47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Je zakázané prijímať od klientov finančné dary akejkoľvek hodnoty a alkohol.</w:t>
      </w:r>
    </w:p>
    <w:p w:rsidR="00F21933" w:rsidRPr="00F21933" w:rsidRDefault="00F21933" w:rsidP="00264B47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F21933">
        <w:rPr>
          <w:rFonts w:asciiTheme="majorBidi" w:hAnsiTheme="majorBidi" w:cstheme="majorBidi"/>
        </w:rPr>
        <w:t>Dary vyššej hodnoty alebo iné dary ako vyššie uvedené, oznámi zamestnanec vedúce</w:t>
      </w:r>
      <w:r w:rsidR="001737ED">
        <w:rPr>
          <w:rFonts w:asciiTheme="majorBidi" w:hAnsiTheme="majorBidi" w:cstheme="majorBidi"/>
        </w:rPr>
        <w:t>mu</w:t>
      </w:r>
      <w:r w:rsidRPr="00F21933">
        <w:rPr>
          <w:rFonts w:asciiTheme="majorBidi" w:hAnsiTheme="majorBidi" w:cstheme="majorBidi"/>
        </w:rPr>
        <w:t xml:space="preserve"> </w:t>
      </w:r>
      <w:r w:rsidR="001737ED">
        <w:rPr>
          <w:rFonts w:asciiTheme="majorBidi" w:hAnsiTheme="majorBidi" w:cstheme="majorBidi"/>
        </w:rPr>
        <w:t>oddelenia</w:t>
      </w:r>
      <w:r w:rsidRPr="00F21933">
        <w:rPr>
          <w:rFonts w:asciiTheme="majorBidi" w:hAnsiTheme="majorBidi" w:cstheme="majorBidi"/>
        </w:rPr>
        <w:t xml:space="preserve"> a spoločne s ním a klientom,  prípadne rodinným príslušníkom určí, či sa jedná o dar ktorý môže zamestnanec prijať. Vedúc</w:t>
      </w:r>
      <w:r w:rsidR="001737ED">
        <w:rPr>
          <w:rFonts w:asciiTheme="majorBidi" w:hAnsiTheme="majorBidi" w:cstheme="majorBidi"/>
        </w:rPr>
        <w:t>i</w:t>
      </w:r>
      <w:r w:rsidRPr="00F21933">
        <w:rPr>
          <w:rFonts w:asciiTheme="majorBidi" w:hAnsiTheme="majorBidi" w:cstheme="majorBidi"/>
        </w:rPr>
        <w:t xml:space="preserve"> </w:t>
      </w:r>
      <w:r w:rsidR="001737ED">
        <w:rPr>
          <w:rFonts w:asciiTheme="majorBidi" w:hAnsiTheme="majorBidi" w:cstheme="majorBidi"/>
        </w:rPr>
        <w:t>oddelenia</w:t>
      </w:r>
      <w:r w:rsidRPr="00F21933">
        <w:rPr>
          <w:rFonts w:asciiTheme="majorBidi" w:hAnsiTheme="majorBidi" w:cstheme="majorBidi"/>
        </w:rPr>
        <w:t xml:space="preserve"> o tejto skutočnosti vykoná zápis, ktorý vloží do osobného sp</w:t>
      </w:r>
      <w:r w:rsidR="00264B47">
        <w:rPr>
          <w:rFonts w:asciiTheme="majorBidi" w:hAnsiTheme="majorBidi" w:cstheme="majorBidi"/>
        </w:rPr>
        <w:t>isu klienta</w:t>
      </w:r>
      <w:r w:rsidRPr="00F21933">
        <w:rPr>
          <w:rFonts w:asciiTheme="majorBidi" w:hAnsiTheme="majorBidi" w:cstheme="majorBidi"/>
        </w:rPr>
        <w:t>.</w:t>
      </w:r>
    </w:p>
    <w:p w:rsidR="00F21933" w:rsidRPr="00F21933" w:rsidRDefault="00F21933" w:rsidP="00264B47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F21933">
        <w:rPr>
          <w:rFonts w:asciiTheme="majorBidi" w:hAnsiTheme="majorBidi" w:cstheme="majorBidi"/>
        </w:rPr>
        <w:t>V prípade neprítomnosti vedúce</w:t>
      </w:r>
      <w:r w:rsidR="001737ED">
        <w:rPr>
          <w:rFonts w:asciiTheme="majorBidi" w:hAnsiTheme="majorBidi" w:cstheme="majorBidi"/>
        </w:rPr>
        <w:t>ho oddelenia</w:t>
      </w:r>
      <w:r w:rsidRPr="00F21933">
        <w:rPr>
          <w:rFonts w:asciiTheme="majorBidi" w:hAnsiTheme="majorBidi" w:cstheme="majorBidi"/>
        </w:rPr>
        <w:t xml:space="preserve"> z</w:t>
      </w:r>
      <w:r w:rsidR="00F224FD">
        <w:rPr>
          <w:rFonts w:asciiTheme="majorBidi" w:hAnsiTheme="majorBidi" w:cstheme="majorBidi"/>
        </w:rPr>
        <w:t>amestnanec po dohode s</w:t>
      </w:r>
      <w:r w:rsidR="001737ED">
        <w:rPr>
          <w:rFonts w:asciiTheme="majorBidi" w:hAnsiTheme="majorBidi" w:cstheme="majorBidi"/>
        </w:rPr>
        <w:t> </w:t>
      </w:r>
      <w:r w:rsidR="00F224FD">
        <w:rPr>
          <w:rFonts w:asciiTheme="majorBidi" w:hAnsiTheme="majorBidi" w:cstheme="majorBidi"/>
        </w:rPr>
        <w:t>riaditeľom</w:t>
      </w:r>
      <w:r w:rsidR="001737ED">
        <w:rPr>
          <w:rFonts w:asciiTheme="majorBidi" w:hAnsiTheme="majorBidi" w:cstheme="majorBidi"/>
        </w:rPr>
        <w:t xml:space="preserve"> CSS</w:t>
      </w:r>
      <w:r w:rsidR="00F224FD">
        <w:rPr>
          <w:rFonts w:asciiTheme="majorBidi" w:hAnsiTheme="majorBidi" w:cstheme="majorBidi"/>
        </w:rPr>
        <w:t xml:space="preserve"> </w:t>
      </w:r>
      <w:r w:rsidRPr="00F21933">
        <w:rPr>
          <w:rFonts w:asciiTheme="majorBidi" w:hAnsiTheme="majorBidi" w:cstheme="majorBidi"/>
        </w:rPr>
        <w:t xml:space="preserve">posúdi, či je vhodné prijať alebo odmietnuť osobný dar od </w:t>
      </w:r>
      <w:r w:rsidR="00264B47">
        <w:rPr>
          <w:rFonts w:asciiTheme="majorBidi" w:hAnsiTheme="majorBidi" w:cstheme="majorBidi"/>
        </w:rPr>
        <w:t xml:space="preserve">klienta </w:t>
      </w:r>
      <w:r w:rsidRPr="00F21933">
        <w:rPr>
          <w:rFonts w:asciiTheme="majorBidi" w:hAnsiTheme="majorBidi" w:cstheme="majorBidi"/>
        </w:rPr>
        <w:t>alebo je</w:t>
      </w:r>
      <w:r w:rsidR="00264B47">
        <w:rPr>
          <w:rFonts w:asciiTheme="majorBidi" w:hAnsiTheme="majorBidi" w:cstheme="majorBidi"/>
        </w:rPr>
        <w:t>ho</w:t>
      </w:r>
      <w:r w:rsidRPr="00F21933">
        <w:rPr>
          <w:rFonts w:asciiTheme="majorBidi" w:hAnsiTheme="majorBidi" w:cstheme="majorBidi"/>
        </w:rPr>
        <w:t xml:space="preserve"> príbuzných. Zároveň sa s darcom dohodne na spôsobe spísania sponzorskej zmluvy, prípadne odovzdaní daru.</w:t>
      </w:r>
    </w:p>
    <w:p w:rsidR="0036213B" w:rsidRDefault="00AB73B9" w:rsidP="00E6043E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Postup pri darovaní</w:t>
      </w:r>
      <w:r w:rsidR="00C4313C">
        <w:rPr>
          <w:rFonts w:asciiTheme="majorBidi" w:hAnsiTheme="majorBidi" w:cstheme="majorBidi"/>
        </w:rPr>
        <w:t xml:space="preserve"> a evidencia</w:t>
      </w:r>
    </w:p>
    <w:p w:rsidR="00AB73B9" w:rsidRDefault="00AB73B9" w:rsidP="00AB73B9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AB73B9">
        <w:rPr>
          <w:rFonts w:asciiTheme="majorBidi" w:hAnsiTheme="majorBidi" w:cstheme="majorBidi"/>
        </w:rPr>
        <w:t xml:space="preserve">Sponzorské dary pre </w:t>
      </w:r>
      <w:r w:rsidR="00F224FD">
        <w:rPr>
          <w:rFonts w:asciiTheme="majorBidi" w:hAnsiTheme="majorBidi" w:cstheme="majorBidi"/>
        </w:rPr>
        <w:t>C</w:t>
      </w:r>
      <w:r w:rsidRPr="00AB73B9">
        <w:rPr>
          <w:rFonts w:asciiTheme="majorBidi" w:hAnsiTheme="majorBidi" w:cstheme="majorBidi"/>
        </w:rPr>
        <w:t xml:space="preserve">SS sa poskytujú na základe darovacích zmlúv, ktoré je za </w:t>
      </w:r>
      <w:r w:rsidR="00F224FD">
        <w:rPr>
          <w:rFonts w:asciiTheme="majorBidi" w:hAnsiTheme="majorBidi" w:cstheme="majorBidi"/>
        </w:rPr>
        <w:t>C</w:t>
      </w:r>
      <w:r w:rsidRPr="00AB73B9">
        <w:rPr>
          <w:rFonts w:asciiTheme="majorBidi" w:hAnsiTheme="majorBidi" w:cstheme="majorBidi"/>
        </w:rPr>
        <w:t>SS oprávnen</w:t>
      </w:r>
      <w:r w:rsidR="00F224FD">
        <w:rPr>
          <w:rFonts w:asciiTheme="majorBidi" w:hAnsiTheme="majorBidi" w:cstheme="majorBidi"/>
        </w:rPr>
        <w:t>ý</w:t>
      </w:r>
      <w:r w:rsidRPr="00AB73B9">
        <w:rPr>
          <w:rFonts w:asciiTheme="majorBidi" w:hAnsiTheme="majorBidi" w:cstheme="majorBidi"/>
        </w:rPr>
        <w:t xml:space="preserve"> u</w:t>
      </w:r>
      <w:r>
        <w:rPr>
          <w:rFonts w:asciiTheme="majorBidi" w:hAnsiTheme="majorBidi" w:cstheme="majorBidi"/>
        </w:rPr>
        <w:t>zatvárať riaditeľ</w:t>
      </w:r>
      <w:r w:rsidR="001737ED">
        <w:rPr>
          <w:rFonts w:asciiTheme="majorBidi" w:hAnsiTheme="majorBidi" w:cstheme="majorBidi"/>
        </w:rPr>
        <w:t xml:space="preserve"> CSS</w:t>
      </w:r>
      <w:r>
        <w:rPr>
          <w:rFonts w:asciiTheme="majorBidi" w:hAnsiTheme="majorBidi" w:cstheme="majorBidi"/>
        </w:rPr>
        <w:t xml:space="preserve">. </w:t>
      </w:r>
      <w:r w:rsidR="0031300F">
        <w:rPr>
          <w:rFonts w:asciiTheme="majorBidi" w:hAnsiTheme="majorBidi" w:cstheme="majorBidi"/>
        </w:rPr>
        <w:t>Darovacia zmluva je písomná.</w:t>
      </w:r>
    </w:p>
    <w:p w:rsidR="00AB73B9" w:rsidRPr="00AB73B9" w:rsidRDefault="00AB73B9" w:rsidP="006962B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Rokovanie o sponzorských darov vedie riaditeľ</w:t>
      </w:r>
      <w:r w:rsidR="001737ED">
        <w:rPr>
          <w:rFonts w:asciiTheme="majorBidi" w:hAnsiTheme="majorBidi" w:cstheme="majorBidi"/>
        </w:rPr>
        <w:t xml:space="preserve"> CSS</w:t>
      </w:r>
      <w:r>
        <w:rPr>
          <w:rFonts w:asciiTheme="majorBidi" w:hAnsiTheme="majorBidi" w:cstheme="majorBidi"/>
        </w:rPr>
        <w:t xml:space="preserve">. </w:t>
      </w:r>
      <w:r w:rsidRPr="00AB73B9">
        <w:rPr>
          <w:rFonts w:asciiTheme="majorBidi" w:hAnsiTheme="majorBidi" w:cstheme="majorBidi"/>
        </w:rPr>
        <w:t>Rokovanie spočíva v oboznámení potenciálneho darcu s možnosťou darovania finančného alebo vecného daru a oboznámení ho s účelom, na aký by bol dar použitý</w:t>
      </w:r>
      <w:r w:rsidR="006962B6">
        <w:rPr>
          <w:rFonts w:asciiTheme="majorBidi" w:hAnsiTheme="majorBidi" w:cstheme="majorBidi"/>
        </w:rPr>
        <w:t>, ak účel sám neuvedie</w:t>
      </w:r>
      <w:r w:rsidRPr="00AB73B9">
        <w:rPr>
          <w:rFonts w:asciiTheme="majorBidi" w:hAnsiTheme="majorBidi" w:cstheme="majorBidi"/>
        </w:rPr>
        <w:t>. Pri tomto rokovaní musí byť potenciálny d</w:t>
      </w:r>
      <w:r w:rsidR="006962B6">
        <w:rPr>
          <w:rFonts w:asciiTheme="majorBidi" w:hAnsiTheme="majorBidi" w:cstheme="majorBidi"/>
        </w:rPr>
        <w:t>arca oboznámený s ustanoveniami bodu 4 tejto smernice.</w:t>
      </w:r>
    </w:p>
    <w:p w:rsidR="00AB73B9" w:rsidRPr="00AB73B9" w:rsidRDefault="00AB73B9" w:rsidP="00AB73B9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AB73B9">
        <w:rPr>
          <w:rFonts w:asciiTheme="majorBidi" w:hAnsiTheme="majorBidi" w:cstheme="majorBidi"/>
        </w:rPr>
        <w:t>V prípade, že sú zamestnanci kontaktovaní potenciálnym darcom, sú povinní tút</w:t>
      </w:r>
      <w:r w:rsidR="006962B6">
        <w:rPr>
          <w:rFonts w:asciiTheme="majorBidi" w:hAnsiTheme="majorBidi" w:cstheme="majorBidi"/>
        </w:rPr>
        <w:t>o skutočnosť oznámiť riaditeľ</w:t>
      </w:r>
      <w:r w:rsidR="00F224FD">
        <w:rPr>
          <w:rFonts w:asciiTheme="majorBidi" w:hAnsiTheme="majorBidi" w:cstheme="majorBidi"/>
        </w:rPr>
        <w:t>ovi</w:t>
      </w:r>
      <w:r w:rsidR="001737ED">
        <w:rPr>
          <w:rFonts w:asciiTheme="majorBidi" w:hAnsiTheme="majorBidi" w:cstheme="majorBidi"/>
        </w:rPr>
        <w:t xml:space="preserve"> CSS</w:t>
      </w:r>
      <w:r w:rsidRPr="00AB73B9">
        <w:rPr>
          <w:rFonts w:asciiTheme="majorBidi" w:hAnsiTheme="majorBidi" w:cstheme="majorBidi"/>
        </w:rPr>
        <w:t xml:space="preserve"> a potenciá</w:t>
      </w:r>
      <w:r w:rsidR="006962B6">
        <w:rPr>
          <w:rFonts w:asciiTheme="majorBidi" w:hAnsiTheme="majorBidi" w:cstheme="majorBidi"/>
        </w:rPr>
        <w:t>lneho darcu odkázať na riaditeľ</w:t>
      </w:r>
      <w:r w:rsidR="00F224FD">
        <w:rPr>
          <w:rFonts w:asciiTheme="majorBidi" w:hAnsiTheme="majorBidi" w:cstheme="majorBidi"/>
        </w:rPr>
        <w:t>a</w:t>
      </w:r>
      <w:r w:rsidRPr="00AB73B9">
        <w:rPr>
          <w:rFonts w:asciiTheme="majorBidi" w:hAnsiTheme="majorBidi" w:cstheme="majorBidi"/>
        </w:rPr>
        <w:t>.</w:t>
      </w:r>
    </w:p>
    <w:p w:rsidR="00AB73B9" w:rsidRDefault="00AB73B9" w:rsidP="00AB73B9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AB73B9">
        <w:rPr>
          <w:rFonts w:asciiTheme="majorBidi" w:hAnsiTheme="majorBidi" w:cstheme="majorBidi"/>
        </w:rPr>
        <w:t>V záujme zabezpečenia transparentnosti a zamedzeniu vzniku konfliktu záujmov zabezpečí riaditeľ</w:t>
      </w:r>
      <w:r w:rsidR="001737ED">
        <w:rPr>
          <w:rFonts w:asciiTheme="majorBidi" w:hAnsiTheme="majorBidi" w:cstheme="majorBidi"/>
        </w:rPr>
        <w:t xml:space="preserve"> CSS</w:t>
      </w:r>
      <w:r w:rsidRPr="00AB73B9">
        <w:rPr>
          <w:rFonts w:asciiTheme="majorBidi" w:hAnsiTheme="majorBidi" w:cstheme="majorBidi"/>
        </w:rPr>
        <w:t>, aby pri rokovaní o poskytnutí daru bol prítomný minimálne ešte jeden zamestnanec.</w:t>
      </w:r>
    </w:p>
    <w:p w:rsidR="006962B6" w:rsidRPr="00F33ABF" w:rsidRDefault="006962B6" w:rsidP="006962B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F33ABF">
        <w:rPr>
          <w:rFonts w:asciiTheme="majorBidi" w:hAnsiTheme="majorBidi" w:cstheme="majorBidi"/>
        </w:rPr>
        <w:t>Riaditeľ</w:t>
      </w:r>
      <w:r w:rsidR="001737ED">
        <w:rPr>
          <w:rFonts w:asciiTheme="majorBidi" w:hAnsiTheme="majorBidi" w:cstheme="majorBidi"/>
        </w:rPr>
        <w:t xml:space="preserve"> CSS</w:t>
      </w:r>
      <w:r w:rsidRPr="00F33ABF">
        <w:rPr>
          <w:rFonts w:asciiTheme="majorBidi" w:hAnsiTheme="majorBidi" w:cstheme="majorBidi"/>
        </w:rPr>
        <w:t xml:space="preserve"> spíše s darcom darovaciu zmluvu v dvoch originálo</w:t>
      </w:r>
      <w:r w:rsidR="00F224FD">
        <w:rPr>
          <w:rFonts w:asciiTheme="majorBidi" w:hAnsiTheme="majorBidi" w:cstheme="majorBidi"/>
        </w:rPr>
        <w:t>ch, jeden pre darcu, jeden pre C</w:t>
      </w:r>
      <w:r w:rsidRPr="00F33ABF">
        <w:rPr>
          <w:rFonts w:asciiTheme="majorBidi" w:hAnsiTheme="majorBidi" w:cstheme="majorBidi"/>
        </w:rPr>
        <w:t>SS. Identifikačné údaje darcu uvedie podľa predtlače, v závislosti od toho, či ide o fyzickú alebo právnic</w:t>
      </w:r>
      <w:r w:rsidR="00F224FD">
        <w:rPr>
          <w:rFonts w:asciiTheme="majorBidi" w:hAnsiTheme="majorBidi" w:cstheme="majorBidi"/>
        </w:rPr>
        <w:t>kú osobu. V</w:t>
      </w:r>
      <w:r w:rsidR="001737ED">
        <w:rPr>
          <w:rFonts w:asciiTheme="majorBidi" w:hAnsiTheme="majorBidi" w:cstheme="majorBidi"/>
        </w:rPr>
        <w:t> </w:t>
      </w:r>
      <w:r w:rsidR="00F224FD">
        <w:rPr>
          <w:rFonts w:asciiTheme="majorBidi" w:hAnsiTheme="majorBidi" w:cstheme="majorBidi"/>
        </w:rPr>
        <w:t>prípade</w:t>
      </w:r>
      <w:r w:rsidR="001737ED">
        <w:rPr>
          <w:rFonts w:asciiTheme="majorBidi" w:hAnsiTheme="majorBidi" w:cstheme="majorBidi"/>
        </w:rPr>
        <w:t>,</w:t>
      </w:r>
      <w:r w:rsidR="00F224FD">
        <w:rPr>
          <w:rFonts w:asciiTheme="majorBidi" w:hAnsiTheme="majorBidi" w:cstheme="majorBidi"/>
        </w:rPr>
        <w:t xml:space="preserve"> že riaditeľ</w:t>
      </w:r>
      <w:r w:rsidRPr="00F33ABF">
        <w:rPr>
          <w:rFonts w:asciiTheme="majorBidi" w:hAnsiTheme="majorBidi" w:cstheme="majorBidi"/>
        </w:rPr>
        <w:t xml:space="preserve"> nie je prítomn</w:t>
      </w:r>
      <w:r w:rsidR="00F224FD">
        <w:rPr>
          <w:rFonts w:asciiTheme="majorBidi" w:hAnsiTheme="majorBidi" w:cstheme="majorBidi"/>
        </w:rPr>
        <w:t>ý</w:t>
      </w:r>
      <w:r w:rsidRPr="00F33ABF">
        <w:rPr>
          <w:rFonts w:asciiTheme="majorBidi" w:hAnsiTheme="majorBidi" w:cstheme="majorBidi"/>
        </w:rPr>
        <w:t xml:space="preserve"> a darca prejaví vôľu posky</w:t>
      </w:r>
      <w:r w:rsidR="00F224FD">
        <w:rPr>
          <w:rFonts w:asciiTheme="majorBidi" w:hAnsiTheme="majorBidi" w:cstheme="majorBidi"/>
        </w:rPr>
        <w:t>tnúť dar, kompetencie riaditeľa</w:t>
      </w:r>
      <w:r w:rsidRPr="00F33ABF">
        <w:rPr>
          <w:rFonts w:asciiTheme="majorBidi" w:hAnsiTheme="majorBidi" w:cstheme="majorBidi"/>
        </w:rPr>
        <w:t xml:space="preserve"> preberá poverený zástupca.</w:t>
      </w:r>
    </w:p>
    <w:p w:rsidR="006962B6" w:rsidRPr="006962B6" w:rsidRDefault="006962B6" w:rsidP="006962B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6962B6">
        <w:rPr>
          <w:rFonts w:asciiTheme="majorBidi" w:hAnsiTheme="majorBidi" w:cstheme="majorBidi"/>
        </w:rPr>
        <w:t xml:space="preserve">Ak darca neuvedie účel, na ktorý sa </w:t>
      </w:r>
      <w:r>
        <w:rPr>
          <w:rFonts w:asciiTheme="majorBidi" w:hAnsiTheme="majorBidi" w:cstheme="majorBidi"/>
        </w:rPr>
        <w:t xml:space="preserve">dar </w:t>
      </w:r>
      <w:r w:rsidRPr="006962B6">
        <w:rPr>
          <w:rFonts w:asciiTheme="majorBidi" w:hAnsiTheme="majorBidi" w:cstheme="majorBidi"/>
        </w:rPr>
        <w:t xml:space="preserve">poskytuje, uvedie </w:t>
      </w:r>
      <w:r>
        <w:rPr>
          <w:rFonts w:asciiTheme="majorBidi" w:hAnsiTheme="majorBidi" w:cstheme="majorBidi"/>
        </w:rPr>
        <w:t xml:space="preserve">sa </w:t>
      </w:r>
      <w:r w:rsidRPr="006962B6">
        <w:rPr>
          <w:rFonts w:asciiTheme="majorBidi" w:hAnsiTheme="majorBidi" w:cstheme="majorBidi"/>
        </w:rPr>
        <w:t xml:space="preserve">do darovacej zmluvy „na zlepšenie podmienok poskytovania sociálnych služieb v </w:t>
      </w:r>
      <w:r w:rsidR="008005C7">
        <w:rPr>
          <w:rFonts w:asciiTheme="majorBidi" w:hAnsiTheme="majorBidi" w:cstheme="majorBidi"/>
        </w:rPr>
        <w:t>CSS</w:t>
      </w:r>
      <w:r w:rsidRPr="006962B6">
        <w:rPr>
          <w:rFonts w:asciiTheme="majorBidi" w:hAnsiTheme="majorBidi" w:cstheme="majorBidi"/>
        </w:rPr>
        <w:t>“.</w:t>
      </w:r>
    </w:p>
    <w:p w:rsidR="006962B6" w:rsidRPr="006962B6" w:rsidRDefault="006962B6" w:rsidP="00E65654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6962B6">
        <w:rPr>
          <w:rFonts w:asciiTheme="majorBidi" w:hAnsiTheme="majorBidi" w:cstheme="majorBidi"/>
        </w:rPr>
        <w:t>V situácii, keď si darca praje zostať v anonymite, riaditeľ alebo iná kompetentná osoba jeho prianie rešpektujú</w:t>
      </w:r>
      <w:r w:rsidR="00E65654">
        <w:rPr>
          <w:rFonts w:asciiTheme="majorBidi" w:hAnsiTheme="majorBidi" w:cstheme="majorBidi"/>
        </w:rPr>
        <w:t xml:space="preserve"> </w:t>
      </w:r>
      <w:r w:rsidRPr="006962B6">
        <w:rPr>
          <w:rFonts w:asciiTheme="majorBidi" w:hAnsiTheme="majorBidi" w:cstheme="majorBidi"/>
        </w:rPr>
        <w:t>a namiesto identifikačných údajov na darovacej zmluve sa uvedie: „darca si praje zostať v anonymite“.</w:t>
      </w:r>
    </w:p>
    <w:p w:rsidR="006962B6" w:rsidRPr="006962B6" w:rsidRDefault="008005C7" w:rsidP="00E65654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F33ABF">
        <w:rPr>
          <w:rFonts w:asciiTheme="majorBidi" w:hAnsiTheme="majorBidi" w:cstheme="majorBidi"/>
        </w:rPr>
        <w:t>SS</w:t>
      </w:r>
      <w:r w:rsidR="006962B6" w:rsidRPr="006962B6">
        <w:rPr>
          <w:rFonts w:asciiTheme="majorBidi" w:hAnsiTheme="majorBidi" w:cstheme="majorBidi"/>
        </w:rPr>
        <w:t xml:space="preserve"> akceptuje aj iné typy darovacích zmlúv, ktoré pred</w:t>
      </w:r>
      <w:r w:rsidR="00E65654">
        <w:rPr>
          <w:rFonts w:asciiTheme="majorBidi" w:hAnsiTheme="majorBidi" w:cstheme="majorBidi"/>
        </w:rPr>
        <w:t>ložia priamo darcovia</w:t>
      </w:r>
      <w:r w:rsidR="006962B6" w:rsidRPr="006962B6">
        <w:rPr>
          <w:rFonts w:asciiTheme="majorBidi" w:hAnsiTheme="majorBidi" w:cstheme="majorBidi"/>
        </w:rPr>
        <w:t>, za predpokladu, že obsahovo korešpondujú s</w:t>
      </w:r>
      <w:r w:rsidR="00E65654">
        <w:rPr>
          <w:rFonts w:asciiTheme="majorBidi" w:hAnsiTheme="majorBidi" w:cstheme="majorBidi"/>
        </w:rPr>
        <w:t xml:space="preserve"> obvyklým obsahom darovacej zmluvy </w:t>
      </w:r>
      <w:r>
        <w:rPr>
          <w:rFonts w:asciiTheme="majorBidi" w:hAnsiTheme="majorBidi" w:cstheme="majorBidi"/>
        </w:rPr>
        <w:t>C</w:t>
      </w:r>
      <w:r w:rsidR="00E65654">
        <w:rPr>
          <w:rFonts w:asciiTheme="majorBidi" w:hAnsiTheme="majorBidi" w:cstheme="majorBidi"/>
        </w:rPr>
        <w:t>SS</w:t>
      </w:r>
      <w:r w:rsidR="006962B6" w:rsidRPr="006962B6">
        <w:rPr>
          <w:rFonts w:asciiTheme="majorBidi" w:hAnsiTheme="majorBidi" w:cstheme="majorBidi"/>
        </w:rPr>
        <w:t>.</w:t>
      </w:r>
    </w:p>
    <w:p w:rsidR="0031300F" w:rsidRPr="0031300F" w:rsidRDefault="00E65654" w:rsidP="0031300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31300F">
        <w:rPr>
          <w:rFonts w:asciiTheme="majorBidi" w:hAnsiTheme="majorBidi" w:cstheme="majorBidi"/>
        </w:rPr>
        <w:t>Oprávnenie na preberanie daru má riaditeľ</w:t>
      </w:r>
      <w:r w:rsidR="001737ED">
        <w:rPr>
          <w:rFonts w:asciiTheme="majorBidi" w:hAnsiTheme="majorBidi" w:cstheme="majorBidi"/>
        </w:rPr>
        <w:t xml:space="preserve"> CSS</w:t>
      </w:r>
      <w:r w:rsidRPr="0031300F">
        <w:rPr>
          <w:rFonts w:asciiTheme="majorBidi" w:hAnsiTheme="majorBidi" w:cstheme="majorBidi"/>
        </w:rPr>
        <w:t xml:space="preserve">. V záujme zachovania transparentnosti a legitímnosti procesu odovzdania daru preferuje </w:t>
      </w:r>
      <w:r w:rsidR="008005C7">
        <w:rPr>
          <w:rFonts w:asciiTheme="majorBidi" w:hAnsiTheme="majorBidi" w:cstheme="majorBidi"/>
        </w:rPr>
        <w:t>C</w:t>
      </w:r>
      <w:r w:rsidRPr="0031300F">
        <w:rPr>
          <w:rFonts w:asciiTheme="majorBidi" w:hAnsiTheme="majorBidi" w:cstheme="majorBidi"/>
        </w:rPr>
        <w:t xml:space="preserve">SS možnosť prijatia finančného daru formou bezhotovostnou a to na účet </w:t>
      </w:r>
      <w:r w:rsidR="008005C7">
        <w:rPr>
          <w:rFonts w:asciiTheme="majorBidi" w:hAnsiTheme="majorBidi" w:cstheme="majorBidi"/>
        </w:rPr>
        <w:t>organizácie</w:t>
      </w:r>
      <w:r w:rsidR="0031300F" w:rsidRPr="0031300F">
        <w:rPr>
          <w:rFonts w:asciiTheme="majorBidi" w:hAnsiTheme="majorBidi" w:cstheme="majorBidi"/>
        </w:rPr>
        <w:t xml:space="preserve"> a</w:t>
      </w:r>
      <w:r w:rsidR="008005C7">
        <w:rPr>
          <w:rFonts w:asciiTheme="majorBidi" w:hAnsiTheme="majorBidi" w:cstheme="majorBidi"/>
        </w:rPr>
        <w:t> </w:t>
      </w:r>
      <w:r w:rsidR="0031300F" w:rsidRPr="0031300F">
        <w:rPr>
          <w:rFonts w:asciiTheme="majorBidi" w:hAnsiTheme="majorBidi" w:cstheme="majorBidi"/>
        </w:rPr>
        <w:t>účtuje</w:t>
      </w:r>
      <w:r w:rsidR="008005C7">
        <w:rPr>
          <w:rFonts w:asciiTheme="majorBidi" w:hAnsiTheme="majorBidi" w:cstheme="majorBidi"/>
        </w:rPr>
        <w:t xml:space="preserve"> sa</w:t>
      </w:r>
      <w:r w:rsidR="0031300F" w:rsidRPr="0031300F">
        <w:rPr>
          <w:rFonts w:asciiTheme="majorBidi" w:hAnsiTheme="majorBidi" w:cstheme="majorBidi"/>
        </w:rPr>
        <w:t xml:space="preserve"> v súlade s účtovou osnovou zápisom</w:t>
      </w:r>
      <w:r w:rsidR="0031300F">
        <w:rPr>
          <w:rFonts w:asciiTheme="majorBidi" w:hAnsiTheme="majorBidi" w:cstheme="majorBidi"/>
        </w:rPr>
        <w:t>.</w:t>
      </w:r>
      <w:r w:rsidR="0031300F" w:rsidRPr="0031300F">
        <w:rPr>
          <w:rFonts w:asciiTheme="majorBidi" w:hAnsiTheme="majorBidi" w:cstheme="majorBidi"/>
        </w:rPr>
        <w:t xml:space="preserve"> </w:t>
      </w:r>
      <w:r w:rsidRPr="0031300F">
        <w:rPr>
          <w:rFonts w:asciiTheme="majorBidi" w:hAnsiTheme="majorBidi" w:cstheme="majorBidi"/>
        </w:rPr>
        <w:t xml:space="preserve">V prípade že forma uvedená v predchádzajúcom odstavci darcovi nevyhovuje, je možné darované financie prevziať aj v hotovosti do pokladne za prítomnosti ďalšieho pracovníka. Takáto hotovosť </w:t>
      </w:r>
      <w:r w:rsidR="0031300F" w:rsidRPr="0031300F">
        <w:rPr>
          <w:rFonts w:asciiTheme="majorBidi" w:hAnsiTheme="majorBidi" w:cstheme="majorBidi"/>
        </w:rPr>
        <w:t xml:space="preserve">sa následne vloží na účet </w:t>
      </w:r>
      <w:r w:rsidR="008005C7">
        <w:rPr>
          <w:rFonts w:asciiTheme="majorBidi" w:hAnsiTheme="majorBidi" w:cstheme="majorBidi"/>
        </w:rPr>
        <w:t>C</w:t>
      </w:r>
      <w:r w:rsidR="0031300F" w:rsidRPr="0031300F">
        <w:rPr>
          <w:rFonts w:asciiTheme="majorBidi" w:hAnsiTheme="majorBidi" w:cstheme="majorBidi"/>
        </w:rPr>
        <w:t>SS.</w:t>
      </w:r>
    </w:p>
    <w:p w:rsidR="00E65654" w:rsidRDefault="00E65654" w:rsidP="0031300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31300F">
        <w:rPr>
          <w:rFonts w:asciiTheme="majorBidi" w:hAnsiTheme="majorBidi" w:cstheme="majorBidi"/>
        </w:rPr>
        <w:t xml:space="preserve">Dokladom o prevzatí peňažného daru obdarovaným je </w:t>
      </w:r>
      <w:r w:rsidR="008005C7">
        <w:rPr>
          <w:rFonts w:asciiTheme="majorBidi" w:hAnsiTheme="majorBidi" w:cstheme="majorBidi"/>
        </w:rPr>
        <w:t>príjmový</w:t>
      </w:r>
      <w:r w:rsidRPr="0031300F">
        <w:rPr>
          <w:rFonts w:asciiTheme="majorBidi" w:hAnsiTheme="majorBidi" w:cstheme="majorBidi"/>
        </w:rPr>
        <w:t xml:space="preserve"> doklad, ktorého kópiu obdrží darca.</w:t>
      </w:r>
    </w:p>
    <w:p w:rsidR="0031300F" w:rsidRPr="0031300F" w:rsidRDefault="0031300F" w:rsidP="0031300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31300F">
        <w:rPr>
          <w:rFonts w:asciiTheme="majorBidi" w:hAnsiTheme="majorBidi" w:cstheme="majorBidi"/>
        </w:rPr>
        <w:t xml:space="preserve">Pokiaľ je prijatý vecný dar trvalej hodnoty, určený pre </w:t>
      </w:r>
      <w:r w:rsidR="008005C7">
        <w:rPr>
          <w:rFonts w:asciiTheme="majorBidi" w:hAnsiTheme="majorBidi" w:cstheme="majorBidi"/>
        </w:rPr>
        <w:t>C</w:t>
      </w:r>
      <w:r w:rsidRPr="0031300F">
        <w:rPr>
          <w:rFonts w:asciiTheme="majorBidi" w:hAnsiTheme="majorBidi" w:cstheme="majorBidi"/>
        </w:rPr>
        <w:t>SS, je zaevidovaný v súlade s vnútornými predpismi o účtovaní a evidencii majetku.</w:t>
      </w:r>
    </w:p>
    <w:p w:rsidR="0031300F" w:rsidRPr="0031300F" w:rsidRDefault="0031300F" w:rsidP="0031300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31300F">
        <w:rPr>
          <w:rFonts w:asciiTheme="majorBidi" w:hAnsiTheme="majorBidi" w:cstheme="majorBidi"/>
        </w:rPr>
        <w:lastRenderedPageBreak/>
        <w:t>Pri vecných daroch na okamžitú spotrebu (potraviny, suroviny na výrobu pohostenia, darčeky do súťaže o ceny a pod.) sa vykoná zápis v operatívnej evidencii, v ktorej je vyznačený dátum prijatia, darca, číslo darovacej zmluvy, predmetný dar a účel darovania, dátum spotreby. Táto evidencia je vedená samostatne.</w:t>
      </w:r>
    </w:p>
    <w:p w:rsidR="0031300F" w:rsidRPr="0031300F" w:rsidRDefault="0031300F" w:rsidP="0031300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31300F">
        <w:rPr>
          <w:rFonts w:asciiTheme="majorBidi" w:hAnsiTheme="majorBidi" w:cstheme="majorBidi"/>
        </w:rPr>
        <w:t>Pokiaľ sú predmetom daru potraviny, ktoré sú prijaté na sklad, je na základe zmluvy vystavená príjemka.</w:t>
      </w:r>
    </w:p>
    <w:p w:rsidR="00E65654" w:rsidRDefault="00E65654" w:rsidP="00C4313C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E65654">
        <w:rPr>
          <w:rFonts w:asciiTheme="majorBidi" w:hAnsiTheme="majorBidi" w:cstheme="majorBidi"/>
        </w:rPr>
        <w:t xml:space="preserve">Darovať je možné aj formou uhradenia faktúry za tovary, práce alebo služby, dodané </w:t>
      </w:r>
      <w:r w:rsidR="008005C7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 xml:space="preserve">SS alebo zrealizované pre </w:t>
      </w:r>
      <w:r w:rsidR="008005C7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SS</w:t>
      </w:r>
      <w:r w:rsidRPr="00E65654">
        <w:rPr>
          <w:rFonts w:asciiTheme="majorBidi" w:hAnsiTheme="majorBidi" w:cstheme="majorBidi"/>
        </w:rPr>
        <w:t>. V takýchto prípadoch sa k</w:t>
      </w:r>
      <w:r w:rsidR="00C4313C">
        <w:rPr>
          <w:rFonts w:asciiTheme="majorBidi" w:hAnsiTheme="majorBidi" w:cstheme="majorBidi"/>
        </w:rPr>
        <w:t xml:space="preserve"> evidencii darovacej zmluvy priloží aj </w:t>
      </w:r>
      <w:r w:rsidRPr="00E65654">
        <w:rPr>
          <w:rFonts w:asciiTheme="majorBidi" w:hAnsiTheme="majorBidi" w:cstheme="majorBidi"/>
        </w:rPr>
        <w:t xml:space="preserve">  fotokópia príslušného dokladu (napr. faktúry).</w:t>
      </w:r>
    </w:p>
    <w:p w:rsidR="00C4313C" w:rsidRPr="00C4313C" w:rsidRDefault="00C4313C" w:rsidP="00C4313C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C4313C">
        <w:rPr>
          <w:rFonts w:asciiTheme="majorBidi" w:hAnsiTheme="majorBidi" w:cstheme="majorBidi"/>
        </w:rPr>
        <w:t xml:space="preserve">Na darovacej zmluve pri vecnom dare si darca určí cenu daru. V prípade že tak neurobí, alebo je cena stanovená nereálne, </w:t>
      </w:r>
      <w:r w:rsidR="008005C7">
        <w:rPr>
          <w:rFonts w:asciiTheme="majorBidi" w:hAnsiTheme="majorBidi" w:cstheme="majorBidi"/>
        </w:rPr>
        <w:t>riaditeľ</w:t>
      </w:r>
      <w:r w:rsidRPr="00C4313C">
        <w:rPr>
          <w:rFonts w:asciiTheme="majorBidi" w:hAnsiTheme="majorBidi" w:cstheme="majorBidi"/>
        </w:rPr>
        <w:t xml:space="preserve"> zvolá oceňovaciu komisiu</w:t>
      </w:r>
      <w:r w:rsidR="008005C7">
        <w:rPr>
          <w:rFonts w:asciiTheme="majorBidi" w:hAnsiTheme="majorBidi" w:cstheme="majorBidi"/>
        </w:rPr>
        <w:t xml:space="preserve"> ad </w:t>
      </w:r>
      <w:proofErr w:type="spellStart"/>
      <w:r w:rsidR="008005C7">
        <w:rPr>
          <w:rFonts w:asciiTheme="majorBidi" w:hAnsiTheme="majorBidi" w:cstheme="majorBidi"/>
        </w:rPr>
        <w:t>hock</w:t>
      </w:r>
      <w:proofErr w:type="spellEnd"/>
      <w:r w:rsidRPr="00C4313C">
        <w:rPr>
          <w:rFonts w:asciiTheme="majorBidi" w:hAnsiTheme="majorBidi" w:cstheme="majorBidi"/>
        </w:rPr>
        <w:t>, ktorá cenu stanoví. Po stanovení ceny vecného daru oceňovacou komisiou sa vecný dar  zaeviduje do  príslušnej evidencie majetku, do skladu alebo do spotreby.</w:t>
      </w:r>
    </w:p>
    <w:p w:rsidR="00C4313C" w:rsidRDefault="00C4313C" w:rsidP="00C4313C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C4313C">
        <w:rPr>
          <w:rFonts w:asciiTheme="majorBidi" w:hAnsiTheme="majorBidi" w:cstheme="majorBidi"/>
        </w:rPr>
        <w:t>Rokovanie o poskytnutí daru a jeho prijímanie, ktoré zrealizuje spôsobmi popísanými v tejto smernici sa nepovažuje za porušenie zákazu uvedeného v § 8 ods. 2, písm. c) zákona č. 552/2003 Z.</w:t>
      </w:r>
      <w:r>
        <w:rPr>
          <w:rFonts w:asciiTheme="majorBidi" w:hAnsiTheme="majorBidi" w:cstheme="majorBidi"/>
        </w:rPr>
        <w:t xml:space="preserve"> </w:t>
      </w:r>
      <w:r w:rsidRPr="00C4313C">
        <w:rPr>
          <w:rFonts w:asciiTheme="majorBidi" w:hAnsiTheme="majorBidi" w:cstheme="majorBidi"/>
        </w:rPr>
        <w:t>z.</w:t>
      </w:r>
    </w:p>
    <w:p w:rsidR="00F33ABF" w:rsidRPr="00C4313C" w:rsidRDefault="00F33ABF" w:rsidP="00F33AB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C4313C">
        <w:rPr>
          <w:rFonts w:asciiTheme="majorBidi" w:hAnsiTheme="majorBidi" w:cstheme="majorBidi"/>
        </w:rPr>
        <w:t>Pri evidencii a účtovaní darov sa postupuje podľa všeobecne záväzných  účtovných predpisov</w:t>
      </w:r>
      <w:r w:rsidR="008005C7">
        <w:rPr>
          <w:rFonts w:asciiTheme="majorBidi" w:hAnsiTheme="majorBidi" w:cstheme="majorBidi"/>
        </w:rPr>
        <w:t>.</w:t>
      </w:r>
    </w:p>
    <w:p w:rsidR="00C4313C" w:rsidRPr="008005C7" w:rsidRDefault="00C4313C" w:rsidP="00C4313C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C4313C">
        <w:rPr>
          <w:rFonts w:asciiTheme="majorBidi" w:hAnsiTheme="majorBidi" w:cstheme="majorBidi"/>
        </w:rPr>
        <w:t xml:space="preserve">Darovacie zmluvy sú </w:t>
      </w:r>
      <w:r w:rsidRPr="008005C7">
        <w:rPr>
          <w:rFonts w:asciiTheme="majorBidi" w:hAnsiTheme="majorBidi" w:cstheme="majorBidi"/>
        </w:rPr>
        <w:t xml:space="preserve">evidované </w:t>
      </w:r>
      <w:r w:rsidR="008005C7" w:rsidRPr="008005C7">
        <w:rPr>
          <w:rFonts w:asciiTheme="majorBidi" w:hAnsiTheme="majorBidi" w:cstheme="majorBidi"/>
        </w:rPr>
        <w:t>v účtovnej dokumentácii</w:t>
      </w:r>
      <w:r w:rsidRPr="00C4313C">
        <w:rPr>
          <w:rFonts w:asciiTheme="majorBidi" w:hAnsiTheme="majorBidi" w:cstheme="majorBidi"/>
        </w:rPr>
        <w:t xml:space="preserve">, ktorú vedie </w:t>
      </w:r>
      <w:r w:rsidR="008005C7" w:rsidRPr="008005C7">
        <w:rPr>
          <w:rFonts w:asciiTheme="majorBidi" w:hAnsiTheme="majorBidi" w:cstheme="majorBidi"/>
        </w:rPr>
        <w:t>Ekonóm.</w:t>
      </w:r>
      <w:r w:rsidR="00F33ABF" w:rsidRPr="008005C7">
        <w:rPr>
          <w:rFonts w:asciiTheme="majorBidi" w:hAnsiTheme="majorBidi" w:cstheme="majorBidi"/>
        </w:rPr>
        <w:t xml:space="preserve"> </w:t>
      </w:r>
    </w:p>
    <w:p w:rsidR="00264B47" w:rsidRDefault="00264B47" w:rsidP="00264B47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Zmena vlastníctva pri darovaní</w:t>
      </w:r>
    </w:p>
    <w:p w:rsidR="00264B47" w:rsidRPr="00264B47" w:rsidRDefault="00264B47" w:rsidP="0031300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264B47">
        <w:rPr>
          <w:rFonts w:asciiTheme="majorBidi" w:hAnsiTheme="majorBidi" w:cstheme="majorBidi"/>
        </w:rPr>
        <w:t xml:space="preserve">Darca nemôže venovať vec, ku ktorej nemá vlastnícke právo. Pri darovaní dochádza k zmene vlastníka. Vec prechádza z vlastníctva darcu do vlastníctva </w:t>
      </w:r>
      <w:r w:rsidR="008005C7">
        <w:rPr>
          <w:rFonts w:asciiTheme="majorBidi" w:hAnsiTheme="majorBidi" w:cstheme="majorBidi"/>
        </w:rPr>
        <w:t>C</w:t>
      </w:r>
      <w:r w:rsidR="0031300F">
        <w:rPr>
          <w:rFonts w:asciiTheme="majorBidi" w:hAnsiTheme="majorBidi" w:cstheme="majorBidi"/>
        </w:rPr>
        <w:t>SS</w:t>
      </w:r>
      <w:r w:rsidRPr="00264B47">
        <w:rPr>
          <w:rFonts w:asciiTheme="majorBidi" w:hAnsiTheme="majorBidi" w:cstheme="majorBidi"/>
        </w:rPr>
        <w:t xml:space="preserve"> uzatvorením darovacej zmluvy, </w:t>
      </w:r>
      <w:r w:rsidR="0031300F">
        <w:rPr>
          <w:rFonts w:asciiTheme="majorBidi" w:hAnsiTheme="majorBidi" w:cstheme="majorBidi"/>
        </w:rPr>
        <w:t>p</w:t>
      </w:r>
      <w:r w:rsidRPr="00264B47">
        <w:rPr>
          <w:rFonts w:asciiTheme="majorBidi" w:hAnsiTheme="majorBidi" w:cstheme="majorBidi"/>
        </w:rPr>
        <w:t>odpísanej oboma zmluvnými stranami.</w:t>
      </w:r>
    </w:p>
    <w:p w:rsidR="00264B47" w:rsidRPr="00264B47" w:rsidRDefault="00264B47" w:rsidP="0031300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264B47">
        <w:rPr>
          <w:rFonts w:asciiTheme="majorBidi" w:hAnsiTheme="majorBidi" w:cstheme="majorBidi"/>
        </w:rPr>
        <w:t>Darovacia zmluva nadobúda platnosť</w:t>
      </w:r>
      <w:r w:rsidR="00C14EB4">
        <w:rPr>
          <w:rFonts w:asciiTheme="majorBidi" w:hAnsiTheme="majorBidi" w:cstheme="majorBidi"/>
        </w:rPr>
        <w:t xml:space="preserve"> v</w:t>
      </w:r>
      <w:r w:rsidRPr="00264B47">
        <w:rPr>
          <w:rFonts w:asciiTheme="majorBidi" w:hAnsiTheme="majorBidi" w:cstheme="majorBidi"/>
        </w:rPr>
        <w:t xml:space="preserve"> deň </w:t>
      </w:r>
      <w:r w:rsidR="00C14EB4">
        <w:rPr>
          <w:rFonts w:asciiTheme="majorBidi" w:hAnsiTheme="majorBidi" w:cstheme="majorBidi"/>
        </w:rPr>
        <w:t>podpisu zmluvy</w:t>
      </w:r>
      <w:r w:rsidRPr="00264B47">
        <w:rPr>
          <w:rFonts w:asciiTheme="majorBidi" w:hAnsiTheme="majorBidi" w:cstheme="majorBidi"/>
        </w:rPr>
        <w:t>.</w:t>
      </w:r>
    </w:p>
    <w:p w:rsidR="00264B47" w:rsidRDefault="00264B47" w:rsidP="0031300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264B47">
        <w:rPr>
          <w:rFonts w:asciiTheme="majorBidi" w:hAnsiTheme="majorBidi" w:cstheme="majorBidi"/>
        </w:rPr>
        <w:t xml:space="preserve">Pri nehnuteľnostiach nadobúda </w:t>
      </w:r>
      <w:r w:rsidR="00C14EB4">
        <w:rPr>
          <w:rFonts w:asciiTheme="majorBidi" w:hAnsiTheme="majorBidi" w:cstheme="majorBidi"/>
        </w:rPr>
        <w:t>C</w:t>
      </w:r>
      <w:r w:rsidR="0031300F">
        <w:rPr>
          <w:rFonts w:asciiTheme="majorBidi" w:hAnsiTheme="majorBidi" w:cstheme="majorBidi"/>
        </w:rPr>
        <w:t>SS</w:t>
      </w:r>
      <w:r w:rsidRPr="00264B47">
        <w:rPr>
          <w:rFonts w:asciiTheme="majorBidi" w:hAnsiTheme="majorBidi" w:cstheme="majorBidi"/>
        </w:rPr>
        <w:t xml:space="preserve"> vlastníctvo k darovanej nehnuteľnosti vkladom do katastra nehnuteľností.</w:t>
      </w:r>
    </w:p>
    <w:p w:rsidR="0031300F" w:rsidRPr="00264B47" w:rsidRDefault="0031300F" w:rsidP="0031300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31300F">
        <w:rPr>
          <w:rFonts w:asciiTheme="majorBidi" w:hAnsiTheme="majorBidi" w:cstheme="majorBidi"/>
        </w:rPr>
        <w:t>Ak má dar vady, na ktoré nebol</w:t>
      </w:r>
      <w:r w:rsidR="00C14EB4">
        <w:rPr>
          <w:rFonts w:asciiTheme="majorBidi" w:hAnsiTheme="majorBidi" w:cstheme="majorBidi"/>
        </w:rPr>
        <w:t>o</w:t>
      </w:r>
      <w:r w:rsidRPr="0031300F">
        <w:rPr>
          <w:rFonts w:asciiTheme="majorBidi" w:hAnsiTheme="majorBidi" w:cstheme="majorBidi"/>
        </w:rPr>
        <w:t xml:space="preserve"> </w:t>
      </w:r>
      <w:r w:rsidR="00C14EB4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SS</w:t>
      </w:r>
      <w:r w:rsidRPr="0031300F">
        <w:rPr>
          <w:rFonts w:asciiTheme="majorBidi" w:hAnsiTheme="majorBidi" w:cstheme="majorBidi"/>
        </w:rPr>
        <w:t xml:space="preserve"> upozornen</w:t>
      </w:r>
      <w:r w:rsidR="00C14EB4">
        <w:rPr>
          <w:rFonts w:asciiTheme="majorBidi" w:hAnsiTheme="majorBidi" w:cstheme="majorBidi"/>
        </w:rPr>
        <w:t>é</w:t>
      </w:r>
      <w:r w:rsidRPr="0031300F">
        <w:rPr>
          <w:rFonts w:asciiTheme="majorBidi" w:hAnsiTheme="majorBidi" w:cstheme="majorBidi"/>
        </w:rPr>
        <w:t>, môže byť dar vrátený najneskôr do 3 rokov od ich zistenia.</w:t>
      </w:r>
    </w:p>
    <w:p w:rsidR="00AB73B9" w:rsidRDefault="00F33ABF" w:rsidP="00E6043E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Používanie darov a informovanie</w:t>
      </w:r>
    </w:p>
    <w:p w:rsidR="006962B6" w:rsidRPr="00AB73B9" w:rsidRDefault="006962B6" w:rsidP="006962B6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AB73B9">
        <w:rPr>
          <w:rFonts w:asciiTheme="majorBidi" w:hAnsiTheme="majorBidi" w:cstheme="majorBidi"/>
        </w:rPr>
        <w:t>Sponzorské dary sa môžu využívať len podľa želania darcu na účel, ktorý je uvedený v darovacej zmluve. Predmetom daru môže byť hnuteľná, nehnuteľná vec alebo iné majetkové hodnoty.</w:t>
      </w:r>
    </w:p>
    <w:p w:rsidR="00F33ABF" w:rsidRPr="00F33ABF" w:rsidRDefault="00F33ABF" w:rsidP="00F33AB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F33ABF">
        <w:rPr>
          <w:rFonts w:asciiTheme="majorBidi" w:hAnsiTheme="majorBidi" w:cstheme="majorBidi"/>
        </w:rPr>
        <w:t>Ak</w:t>
      </w:r>
      <w:r>
        <w:rPr>
          <w:rFonts w:asciiTheme="majorBidi" w:hAnsiTheme="majorBidi" w:cstheme="majorBidi"/>
        </w:rPr>
        <w:t xml:space="preserve"> účel daru určí </w:t>
      </w:r>
      <w:r w:rsidR="00C14EB4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 xml:space="preserve">SS, </w:t>
      </w:r>
      <w:r w:rsidRPr="00F33ABF">
        <w:rPr>
          <w:rFonts w:asciiTheme="majorBidi" w:hAnsiTheme="majorBidi" w:cstheme="majorBidi"/>
        </w:rPr>
        <w:t>súhlas na použitie finančných prostriedkov zo sponzorského účtu alebo vecných darov dáva riaditeľ</w:t>
      </w:r>
      <w:r w:rsidR="00F01610">
        <w:rPr>
          <w:rFonts w:asciiTheme="majorBidi" w:hAnsiTheme="majorBidi" w:cstheme="majorBidi"/>
        </w:rPr>
        <w:t xml:space="preserve"> CSS</w:t>
      </w:r>
      <w:r w:rsidRPr="00F33ABF">
        <w:rPr>
          <w:rFonts w:asciiTheme="majorBidi" w:hAnsiTheme="majorBidi" w:cstheme="majorBidi"/>
        </w:rPr>
        <w:t>. Požiadavky na čerpanie finančných prostriedkov</w:t>
      </w:r>
      <w:r>
        <w:rPr>
          <w:rFonts w:asciiTheme="majorBidi" w:hAnsiTheme="majorBidi" w:cstheme="majorBidi"/>
        </w:rPr>
        <w:t xml:space="preserve"> predkladajú riaditeľ</w:t>
      </w:r>
      <w:r w:rsidR="00C14EB4">
        <w:rPr>
          <w:rFonts w:asciiTheme="majorBidi" w:hAnsiTheme="majorBidi" w:cstheme="majorBidi"/>
        </w:rPr>
        <w:t>ovi</w:t>
      </w:r>
      <w:r w:rsidRPr="00F33ABF">
        <w:rPr>
          <w:rFonts w:asciiTheme="majorBidi" w:hAnsiTheme="majorBidi" w:cstheme="majorBidi"/>
        </w:rPr>
        <w:t xml:space="preserve"> vedúci zamestnanci a vlastníci procesov osobne, ostatní zamestnanci prostredníctvom svojich nadriadených. </w:t>
      </w:r>
    </w:p>
    <w:p w:rsidR="00F33ABF" w:rsidRPr="00F33ABF" w:rsidRDefault="00F33ABF" w:rsidP="00F33AB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F33ABF">
        <w:rPr>
          <w:rFonts w:asciiTheme="majorBidi" w:hAnsiTheme="majorBidi" w:cstheme="majorBidi"/>
        </w:rPr>
        <w:t xml:space="preserve">Spôsob použitia finančných prostriedkov môžu navrhnúť taktiež klienti, </w:t>
      </w:r>
      <w:r w:rsidRPr="00C14EB4">
        <w:rPr>
          <w:rFonts w:asciiTheme="majorBidi" w:hAnsiTheme="majorBidi" w:cstheme="majorBidi"/>
        </w:rPr>
        <w:t>prostredníctvom svojich zvolených zástupcov na výbore obyvateľov</w:t>
      </w:r>
      <w:r w:rsidRPr="00F33ABF">
        <w:rPr>
          <w:rFonts w:asciiTheme="majorBidi" w:hAnsiTheme="majorBidi" w:cstheme="majorBidi"/>
        </w:rPr>
        <w:t>. V takom prípade taktiež o použití darov rozhoduje riadite</w:t>
      </w:r>
      <w:r w:rsidR="00C14EB4">
        <w:rPr>
          <w:rFonts w:asciiTheme="majorBidi" w:hAnsiTheme="majorBidi" w:cstheme="majorBidi"/>
        </w:rPr>
        <w:t>ľ</w:t>
      </w:r>
      <w:r w:rsidRPr="00F33ABF">
        <w:rPr>
          <w:rFonts w:asciiTheme="majorBidi" w:hAnsiTheme="majorBidi" w:cstheme="majorBidi"/>
        </w:rPr>
        <w:t>, pričom predložené požiadavky od klientov  predloží  n</w:t>
      </w:r>
      <w:r>
        <w:rPr>
          <w:rFonts w:asciiTheme="majorBidi" w:hAnsiTheme="majorBidi" w:cstheme="majorBidi"/>
        </w:rPr>
        <w:t>a prerokovanie na porade interdisciplinárneho tímu</w:t>
      </w:r>
      <w:r w:rsidRPr="00F33ABF">
        <w:rPr>
          <w:rFonts w:asciiTheme="majorBidi" w:hAnsiTheme="majorBidi" w:cstheme="majorBidi"/>
        </w:rPr>
        <w:t>.</w:t>
      </w:r>
    </w:p>
    <w:p w:rsidR="00F33ABF" w:rsidRPr="00C14EB4" w:rsidRDefault="00F33ABF" w:rsidP="00F33AB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F33ABF">
        <w:rPr>
          <w:rFonts w:asciiTheme="majorBidi" w:hAnsiTheme="majorBidi" w:cstheme="majorBidi"/>
        </w:rPr>
        <w:t xml:space="preserve">Klienti sú informovaní o stave a čerpaní sponzorského účtu. Správa o stave a čerpaní zo sponzorského účtu sa predkladá jedenkrát za rok a to v januári za celý uplynulý </w:t>
      </w:r>
      <w:r w:rsidRPr="00C14EB4">
        <w:rPr>
          <w:rFonts w:asciiTheme="majorBidi" w:hAnsiTheme="majorBidi" w:cstheme="majorBidi"/>
        </w:rPr>
        <w:t>rok na výbore obyvateľov.</w:t>
      </w:r>
    </w:p>
    <w:p w:rsidR="00F21933" w:rsidRDefault="00F21933" w:rsidP="00F33AB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Verejnosť je o prijatých a použitých darov informovaná prostredníctvom výročnej správy napísanej, schválenej a zverejnenej podľa postupu uvedenom v Príručke implementácie podmienok kvality, kritérium 4.3.</w:t>
      </w:r>
    </w:p>
    <w:p w:rsidR="00F21933" w:rsidRDefault="00F21933" w:rsidP="00F33AB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Darca je o použití daru osobitne informovaný len ak je takáto povinnosť súčasťou textu darovacej zmluvy.</w:t>
      </w:r>
    </w:p>
    <w:p w:rsidR="00C14EB4" w:rsidRPr="00F21933" w:rsidRDefault="00C14EB4" w:rsidP="00C14EB4">
      <w:pPr>
        <w:pStyle w:val="Odsekzoznamu"/>
        <w:ind w:left="567" w:firstLine="0"/>
        <w:rPr>
          <w:rFonts w:asciiTheme="majorBidi" w:hAnsiTheme="majorBidi" w:cstheme="majorBidi"/>
        </w:rPr>
      </w:pPr>
    </w:p>
    <w:p w:rsidR="0036213B" w:rsidRPr="00152028" w:rsidRDefault="00990791" w:rsidP="00FE3687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Záverečné ustanovenia</w:t>
      </w:r>
    </w:p>
    <w:p w:rsidR="00990791" w:rsidRPr="00990791" w:rsidRDefault="00990791" w:rsidP="00F33AB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  <w:bCs/>
        </w:rPr>
      </w:pPr>
      <w:r w:rsidRPr="00990791">
        <w:rPr>
          <w:rFonts w:asciiTheme="majorBidi" w:hAnsiTheme="majorBidi" w:cstheme="majorBidi"/>
          <w:bCs/>
        </w:rPr>
        <w:t xml:space="preserve">Táto smernica </w:t>
      </w:r>
      <w:r>
        <w:rPr>
          <w:rFonts w:asciiTheme="majorBidi" w:hAnsiTheme="majorBidi" w:cstheme="majorBidi"/>
          <w:bCs/>
        </w:rPr>
        <w:t>nadobúda účinnosť dňa 01.</w:t>
      </w:r>
      <w:r w:rsidR="00C14EB4">
        <w:rPr>
          <w:rFonts w:asciiTheme="majorBidi" w:hAnsiTheme="majorBidi" w:cstheme="majorBidi"/>
          <w:bCs/>
        </w:rPr>
        <w:t>0</w:t>
      </w:r>
      <w:r>
        <w:rPr>
          <w:rFonts w:asciiTheme="majorBidi" w:hAnsiTheme="majorBidi" w:cstheme="majorBidi"/>
          <w:bCs/>
        </w:rPr>
        <w:t>1.201</w:t>
      </w:r>
      <w:r w:rsidR="00C14EB4">
        <w:rPr>
          <w:rFonts w:asciiTheme="majorBidi" w:hAnsiTheme="majorBidi" w:cstheme="majorBidi"/>
          <w:bCs/>
        </w:rPr>
        <w:t>9</w:t>
      </w:r>
      <w:r w:rsidRPr="00990791">
        <w:rPr>
          <w:rFonts w:asciiTheme="majorBidi" w:hAnsiTheme="majorBidi" w:cstheme="majorBidi"/>
          <w:bCs/>
        </w:rPr>
        <w:t xml:space="preserve">. </w:t>
      </w:r>
      <w:r>
        <w:rPr>
          <w:rFonts w:asciiTheme="majorBidi" w:hAnsiTheme="majorBidi" w:cstheme="majorBidi"/>
          <w:bCs/>
        </w:rPr>
        <w:t>Zároveň sa ruší smernica „</w:t>
      </w:r>
      <w:r w:rsidR="00F33ABF">
        <w:rPr>
          <w:rFonts w:asciiTheme="majorBidi" w:hAnsiTheme="majorBidi" w:cstheme="majorBidi"/>
          <w:bCs/>
        </w:rPr>
        <w:t>Vnútorné pravidlá na prijímanie darov</w:t>
      </w:r>
      <w:r w:rsidR="0031300F">
        <w:rPr>
          <w:rFonts w:asciiTheme="majorBidi" w:hAnsiTheme="majorBidi" w:cstheme="majorBidi"/>
          <w:bCs/>
        </w:rPr>
        <w:t xml:space="preserve"> v </w:t>
      </w:r>
      <w:r w:rsidR="00C14EB4">
        <w:rPr>
          <w:rFonts w:asciiTheme="majorBidi" w:hAnsiTheme="majorBidi" w:cstheme="majorBidi"/>
          <w:bCs/>
        </w:rPr>
        <w:t>C</w:t>
      </w:r>
      <w:r w:rsidR="0031300F">
        <w:rPr>
          <w:rFonts w:asciiTheme="majorBidi" w:hAnsiTheme="majorBidi" w:cstheme="majorBidi"/>
          <w:bCs/>
        </w:rPr>
        <w:t>SS</w:t>
      </w:r>
      <w:r>
        <w:rPr>
          <w:rFonts w:asciiTheme="majorBidi" w:hAnsiTheme="majorBidi" w:cstheme="majorBidi"/>
          <w:bCs/>
        </w:rPr>
        <w:t>“</w:t>
      </w:r>
      <w:r w:rsidR="00463C78">
        <w:rPr>
          <w:rFonts w:asciiTheme="majorBidi" w:hAnsiTheme="majorBidi" w:cstheme="majorBidi"/>
          <w:bCs/>
        </w:rPr>
        <w:t xml:space="preserve"> z roku 2015</w:t>
      </w:r>
      <w:r>
        <w:rPr>
          <w:rFonts w:asciiTheme="majorBidi" w:hAnsiTheme="majorBidi" w:cstheme="majorBidi"/>
          <w:bCs/>
        </w:rPr>
        <w:t>.</w:t>
      </w:r>
    </w:p>
    <w:p w:rsidR="0037788F" w:rsidRDefault="0037788F">
      <w:pPr>
        <w:rPr>
          <w:rFonts w:asciiTheme="majorBidi" w:hAnsiTheme="majorBidi" w:cstheme="majorBidi"/>
        </w:rPr>
      </w:pPr>
    </w:p>
    <w:p w:rsidR="0037788F" w:rsidRDefault="0037788F" w:rsidP="00A937E2">
      <w:pPr>
        <w:pBdr>
          <w:bottom w:val="single" w:sz="4" w:space="1" w:color="auto"/>
        </w:pBdr>
        <w:rPr>
          <w:rFonts w:asciiTheme="majorBidi" w:hAnsiTheme="majorBidi" w:cstheme="majorBidi"/>
        </w:rPr>
      </w:pPr>
    </w:p>
    <w:p w:rsidR="0037788F" w:rsidRDefault="0037788F">
      <w:pPr>
        <w:rPr>
          <w:rFonts w:asciiTheme="majorBidi" w:hAnsiTheme="majorBidi" w:cstheme="majorBidi"/>
        </w:rPr>
      </w:pPr>
    </w:p>
    <w:p w:rsidR="0036213B" w:rsidRPr="00152028" w:rsidRDefault="0036213B">
      <w:pPr>
        <w:pStyle w:val="Podnadpis"/>
        <w:rPr>
          <w:rFonts w:asciiTheme="majorBidi" w:hAnsiTheme="majorBidi" w:cstheme="majorBidi"/>
          <w:color w:val="auto"/>
        </w:rPr>
      </w:pPr>
      <w:r w:rsidRPr="00152028">
        <w:rPr>
          <w:rFonts w:asciiTheme="majorBidi" w:hAnsiTheme="majorBidi" w:cstheme="majorBidi"/>
          <w:color w:val="auto"/>
        </w:rPr>
        <w:t>Prílohy</w:t>
      </w:r>
    </w:p>
    <w:p w:rsidR="0036213B" w:rsidRPr="00152028" w:rsidRDefault="0036213B">
      <w:pPr>
        <w:pStyle w:val="Zkladntext"/>
        <w:widowControl/>
        <w:jc w:val="left"/>
        <w:rPr>
          <w:rFonts w:asciiTheme="majorBidi" w:hAnsiTheme="majorBidi" w:cstheme="majorBidi"/>
          <w:color w:val="auto"/>
          <w:lang w:val="sk-SK"/>
        </w:rPr>
      </w:pPr>
      <w:r w:rsidRPr="00152028">
        <w:rPr>
          <w:rFonts w:asciiTheme="majorBidi" w:hAnsiTheme="majorBidi" w:cstheme="majorBidi"/>
          <w:color w:val="auto"/>
          <w:lang w:val="sk-SK"/>
        </w:rPr>
        <w:t>Príloha č.</w:t>
      </w:r>
      <w:r w:rsidR="002C3302">
        <w:rPr>
          <w:rFonts w:asciiTheme="majorBidi" w:hAnsiTheme="majorBidi" w:cstheme="majorBidi"/>
          <w:color w:val="auto"/>
          <w:lang w:val="sk-SK"/>
        </w:rPr>
        <w:t>0</w:t>
      </w:r>
      <w:r w:rsidRPr="00152028">
        <w:rPr>
          <w:rFonts w:asciiTheme="majorBidi" w:hAnsiTheme="majorBidi" w:cstheme="majorBidi"/>
          <w:color w:val="auto"/>
          <w:lang w:val="sk-SK"/>
        </w:rPr>
        <w:t>1</w:t>
      </w:r>
      <w:r w:rsidRPr="00152028">
        <w:rPr>
          <w:rFonts w:asciiTheme="majorBidi" w:hAnsiTheme="majorBidi" w:cstheme="majorBidi"/>
          <w:color w:val="auto"/>
          <w:lang w:val="sk-SK"/>
        </w:rPr>
        <w:tab/>
        <w:t xml:space="preserve">Pripomienkové konanie </w:t>
      </w:r>
      <w:r w:rsidR="003D28C9" w:rsidRPr="00152028">
        <w:rPr>
          <w:rFonts w:asciiTheme="majorBidi" w:hAnsiTheme="majorBidi" w:cstheme="majorBidi"/>
          <w:color w:val="auto"/>
          <w:lang w:val="sk-SK"/>
        </w:rPr>
        <w:t xml:space="preserve">k </w:t>
      </w:r>
      <w:r w:rsidRPr="00152028">
        <w:rPr>
          <w:rFonts w:asciiTheme="majorBidi" w:hAnsiTheme="majorBidi" w:cstheme="majorBidi"/>
          <w:color w:val="auto"/>
          <w:lang w:val="sk-SK"/>
        </w:rPr>
        <w:t>dokumentu (jeden výtlačok)</w:t>
      </w:r>
    </w:p>
    <w:p w:rsidR="0036213B" w:rsidRPr="00152028" w:rsidRDefault="0036213B">
      <w:pPr>
        <w:pStyle w:val="Zkladntext"/>
        <w:widowControl/>
        <w:jc w:val="left"/>
        <w:rPr>
          <w:rFonts w:asciiTheme="majorBidi" w:hAnsiTheme="majorBidi" w:cstheme="majorBidi"/>
          <w:color w:val="auto"/>
          <w:lang w:val="sk-SK"/>
        </w:rPr>
      </w:pPr>
      <w:r w:rsidRPr="00152028">
        <w:rPr>
          <w:rFonts w:asciiTheme="majorBidi" w:hAnsiTheme="majorBidi" w:cstheme="majorBidi"/>
          <w:color w:val="auto"/>
          <w:lang w:val="sk-SK"/>
        </w:rPr>
        <w:t>Príloha č.</w:t>
      </w:r>
      <w:r w:rsidR="002C3302">
        <w:rPr>
          <w:rFonts w:asciiTheme="majorBidi" w:hAnsiTheme="majorBidi" w:cstheme="majorBidi"/>
          <w:color w:val="auto"/>
          <w:lang w:val="sk-SK"/>
        </w:rPr>
        <w:t>0</w:t>
      </w:r>
      <w:r w:rsidRPr="00152028">
        <w:rPr>
          <w:rFonts w:asciiTheme="majorBidi" w:hAnsiTheme="majorBidi" w:cstheme="majorBidi"/>
          <w:color w:val="auto"/>
          <w:lang w:val="sk-SK"/>
        </w:rPr>
        <w:t>2</w:t>
      </w:r>
      <w:r w:rsidRPr="00152028">
        <w:rPr>
          <w:rFonts w:asciiTheme="majorBidi" w:hAnsiTheme="majorBidi" w:cstheme="majorBidi"/>
          <w:color w:val="auto"/>
          <w:lang w:val="sk-SK"/>
        </w:rPr>
        <w:tab/>
        <w:t xml:space="preserve">Oboznámenie </w:t>
      </w:r>
      <w:r w:rsidR="00D043C0">
        <w:rPr>
          <w:rFonts w:asciiTheme="majorBidi" w:hAnsiTheme="majorBidi" w:cstheme="majorBidi"/>
          <w:color w:val="auto"/>
          <w:lang w:val="sk-SK"/>
        </w:rPr>
        <w:t>zamestnancov</w:t>
      </w:r>
      <w:r w:rsidRPr="00152028">
        <w:rPr>
          <w:rFonts w:asciiTheme="majorBidi" w:hAnsiTheme="majorBidi" w:cstheme="majorBidi"/>
          <w:color w:val="auto"/>
          <w:lang w:val="sk-SK"/>
        </w:rPr>
        <w:t xml:space="preserve"> s dokumentom (</w:t>
      </w:r>
      <w:bookmarkStart w:id="0" w:name="_GoBack"/>
      <w:bookmarkEnd w:id="0"/>
      <w:r w:rsidRPr="00152028">
        <w:rPr>
          <w:rFonts w:asciiTheme="majorBidi" w:hAnsiTheme="majorBidi" w:cstheme="majorBidi"/>
          <w:color w:val="auto"/>
          <w:lang w:val="sk-SK"/>
        </w:rPr>
        <w:t>jeden výtlačok)</w:t>
      </w:r>
    </w:p>
    <w:p w:rsidR="00D320D5" w:rsidRDefault="00D320D5" w:rsidP="00D03BBA">
      <w:pPr>
        <w:pStyle w:val="Zkladntext"/>
        <w:widowControl/>
        <w:jc w:val="left"/>
        <w:rPr>
          <w:rFonts w:asciiTheme="majorBidi" w:hAnsiTheme="majorBidi" w:cstheme="majorBidi"/>
          <w:color w:val="auto"/>
          <w:lang w:val="sk-SK"/>
        </w:rPr>
      </w:pPr>
      <w:r w:rsidRPr="00152028">
        <w:rPr>
          <w:rFonts w:asciiTheme="majorBidi" w:hAnsiTheme="majorBidi" w:cstheme="majorBidi"/>
          <w:color w:val="auto"/>
          <w:lang w:val="sk-SK"/>
        </w:rPr>
        <w:t>Príloh</w:t>
      </w:r>
      <w:r w:rsidR="0037788F">
        <w:rPr>
          <w:rFonts w:asciiTheme="majorBidi" w:hAnsiTheme="majorBidi" w:cstheme="majorBidi"/>
          <w:color w:val="auto"/>
          <w:lang w:val="sk-SK"/>
        </w:rPr>
        <w:t>a č.</w:t>
      </w:r>
      <w:r w:rsidR="002C3302">
        <w:rPr>
          <w:rFonts w:asciiTheme="majorBidi" w:hAnsiTheme="majorBidi" w:cstheme="majorBidi"/>
          <w:color w:val="auto"/>
          <w:lang w:val="sk-SK"/>
        </w:rPr>
        <w:t>0</w:t>
      </w:r>
      <w:r w:rsidR="00D03BBA">
        <w:rPr>
          <w:rFonts w:asciiTheme="majorBidi" w:hAnsiTheme="majorBidi" w:cstheme="majorBidi"/>
          <w:color w:val="auto"/>
          <w:lang w:val="sk-SK"/>
        </w:rPr>
        <w:t>3</w:t>
      </w:r>
      <w:r w:rsidR="0037788F">
        <w:rPr>
          <w:rFonts w:asciiTheme="majorBidi" w:hAnsiTheme="majorBidi" w:cstheme="majorBidi"/>
          <w:color w:val="auto"/>
          <w:lang w:val="sk-SK"/>
        </w:rPr>
        <w:tab/>
      </w:r>
      <w:r w:rsidR="00D03BBA">
        <w:rPr>
          <w:rFonts w:asciiTheme="majorBidi" w:hAnsiTheme="majorBidi" w:cstheme="majorBidi"/>
          <w:color w:val="auto"/>
          <w:lang w:val="sk-SK"/>
        </w:rPr>
        <w:t>Darovacia zmluva [vzor]</w:t>
      </w:r>
    </w:p>
    <w:p w:rsidR="00BA0A2B" w:rsidRPr="00152028" w:rsidRDefault="00BA0A2B">
      <w:pPr>
        <w:rPr>
          <w:rFonts w:asciiTheme="majorBidi" w:hAnsiTheme="majorBidi" w:cstheme="majorBidi"/>
        </w:rPr>
      </w:pPr>
    </w:p>
    <w:p w:rsidR="00BA0A2B" w:rsidRPr="00152028" w:rsidRDefault="00BA0A2B" w:rsidP="00BA0A2B">
      <w:pPr>
        <w:pStyle w:val="Podnadpis"/>
        <w:rPr>
          <w:rFonts w:asciiTheme="majorBidi" w:hAnsiTheme="majorBidi" w:cstheme="majorBidi"/>
        </w:rPr>
      </w:pPr>
      <w:r w:rsidRPr="00152028">
        <w:rPr>
          <w:rFonts w:asciiTheme="majorBidi" w:hAnsiTheme="majorBidi" w:cstheme="majorBidi"/>
        </w:rPr>
        <w:t>Rozdeľovník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6"/>
        <w:gridCol w:w="2748"/>
        <w:gridCol w:w="2453"/>
        <w:gridCol w:w="2454"/>
      </w:tblGrid>
      <w:tr w:rsidR="00BA0A2B" w:rsidRPr="00152028" w:rsidTr="00DF77D8">
        <w:trPr>
          <w:trHeight w:val="295"/>
        </w:trPr>
        <w:tc>
          <w:tcPr>
            <w:tcW w:w="1346" w:type="dxa"/>
            <w:shd w:val="clear" w:color="auto" w:fill="D9D9D9" w:themeFill="background1" w:themeFillShade="D9"/>
          </w:tcPr>
          <w:p w:rsidR="00BA0A2B" w:rsidRPr="00152028" w:rsidRDefault="00BA0A2B" w:rsidP="00CC6B64">
            <w:pPr>
              <w:pStyle w:val="Zkladntext"/>
              <w:widowControl/>
              <w:spacing w:before="120"/>
              <w:jc w:val="center"/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/>
              </w:rPr>
            </w:pPr>
            <w:r w:rsidRPr="00152028"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/>
              </w:rPr>
              <w:t>Výtlačok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:rsidR="00BA0A2B" w:rsidRPr="00152028" w:rsidRDefault="00BA0A2B" w:rsidP="00CC6B64">
            <w:pPr>
              <w:pStyle w:val="Zkladntext"/>
              <w:widowControl/>
              <w:spacing w:before="120"/>
              <w:jc w:val="center"/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/>
              </w:rPr>
            </w:pPr>
            <w:r w:rsidRPr="00152028"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/>
              </w:rPr>
              <w:t>Miesto</w:t>
            </w:r>
          </w:p>
        </w:tc>
        <w:tc>
          <w:tcPr>
            <w:tcW w:w="2453" w:type="dxa"/>
            <w:shd w:val="clear" w:color="auto" w:fill="D9D9D9" w:themeFill="background1" w:themeFillShade="D9"/>
          </w:tcPr>
          <w:p w:rsidR="00BA0A2B" w:rsidRPr="00152028" w:rsidRDefault="00DF77D8" w:rsidP="00DF77D8">
            <w:pPr>
              <w:pStyle w:val="Zkladntext"/>
              <w:widowControl/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0"/>
                <w:lang w:val="sk-SK"/>
              </w:rPr>
            </w:pPr>
            <w:r w:rsidRPr="00152028">
              <w:rPr>
                <w:rFonts w:asciiTheme="majorBidi" w:hAnsiTheme="majorBidi" w:cstheme="majorBidi"/>
                <w:b/>
                <w:bCs/>
                <w:color w:val="auto"/>
                <w:sz w:val="20"/>
                <w:lang w:val="sk-SK"/>
              </w:rPr>
              <w:t>Dátum prevzatia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BA0A2B" w:rsidRPr="00152028" w:rsidRDefault="00DF77D8" w:rsidP="00DF77D8">
            <w:pPr>
              <w:pStyle w:val="Zkladntext"/>
              <w:spacing w:before="120"/>
              <w:jc w:val="center"/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/>
              </w:rPr>
            </w:pPr>
            <w:r w:rsidRPr="00152028">
              <w:rPr>
                <w:rFonts w:asciiTheme="majorBidi" w:hAnsiTheme="majorBidi" w:cstheme="majorBidi"/>
                <w:b/>
                <w:bCs/>
                <w:color w:val="auto"/>
                <w:sz w:val="20"/>
                <w:lang w:val="sk-SK"/>
              </w:rPr>
              <w:t>Podpis</w:t>
            </w:r>
          </w:p>
        </w:tc>
      </w:tr>
      <w:tr w:rsidR="00BA0A2B" w:rsidRPr="00152028" w:rsidTr="00BA0A2B">
        <w:trPr>
          <w:trHeight w:val="295"/>
        </w:trPr>
        <w:tc>
          <w:tcPr>
            <w:tcW w:w="1346" w:type="dxa"/>
          </w:tcPr>
          <w:p w:rsidR="00BA0A2B" w:rsidRPr="00152028" w:rsidRDefault="00BA0A2B" w:rsidP="00CC6B64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 w:rsidRPr="00152028"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Originál č. 1</w:t>
            </w:r>
          </w:p>
        </w:tc>
        <w:tc>
          <w:tcPr>
            <w:tcW w:w="2748" w:type="dxa"/>
          </w:tcPr>
          <w:p w:rsidR="00BA0A2B" w:rsidRPr="00152028" w:rsidRDefault="0037788F" w:rsidP="00C8043B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Manažér kvality</w:t>
            </w:r>
          </w:p>
        </w:tc>
        <w:tc>
          <w:tcPr>
            <w:tcW w:w="2453" w:type="dxa"/>
          </w:tcPr>
          <w:p w:rsidR="00BA0A2B" w:rsidRPr="00152028" w:rsidRDefault="00BA0A2B" w:rsidP="00CC6B64">
            <w:pPr>
              <w:pStyle w:val="Zkladntext"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  <w:tc>
          <w:tcPr>
            <w:tcW w:w="2454" w:type="dxa"/>
          </w:tcPr>
          <w:p w:rsidR="00BA0A2B" w:rsidRPr="00152028" w:rsidRDefault="00BA0A2B" w:rsidP="00CC6B64">
            <w:pPr>
              <w:pStyle w:val="Zkladntext"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</w:tr>
      <w:tr w:rsidR="00BA0A2B" w:rsidRPr="00152028" w:rsidTr="00BA0A2B">
        <w:trPr>
          <w:trHeight w:val="295"/>
        </w:trPr>
        <w:tc>
          <w:tcPr>
            <w:tcW w:w="1346" w:type="dxa"/>
          </w:tcPr>
          <w:p w:rsidR="00BA0A2B" w:rsidRPr="00152028" w:rsidRDefault="0037788F" w:rsidP="00CC6B64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Originál č. 2</w:t>
            </w:r>
          </w:p>
        </w:tc>
        <w:tc>
          <w:tcPr>
            <w:tcW w:w="2748" w:type="dxa"/>
          </w:tcPr>
          <w:p w:rsidR="00BA0A2B" w:rsidRPr="00152028" w:rsidRDefault="003B7DA4" w:rsidP="00C8043B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Riaditeľ CSS</w:t>
            </w:r>
          </w:p>
        </w:tc>
        <w:tc>
          <w:tcPr>
            <w:tcW w:w="2453" w:type="dxa"/>
          </w:tcPr>
          <w:p w:rsidR="00BA0A2B" w:rsidRPr="00152028" w:rsidRDefault="00BA0A2B" w:rsidP="00CC6B64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  <w:tc>
          <w:tcPr>
            <w:tcW w:w="2454" w:type="dxa"/>
          </w:tcPr>
          <w:p w:rsidR="00BA0A2B" w:rsidRPr="00152028" w:rsidRDefault="00BA0A2B" w:rsidP="00CC6B64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</w:tr>
      <w:tr w:rsidR="00DF77D8" w:rsidRPr="00152028" w:rsidTr="00BA0A2B">
        <w:trPr>
          <w:trHeight w:val="295"/>
        </w:trPr>
        <w:tc>
          <w:tcPr>
            <w:tcW w:w="1346" w:type="dxa"/>
          </w:tcPr>
          <w:p w:rsidR="00DF77D8" w:rsidRPr="00152028" w:rsidRDefault="003B7DA4" w:rsidP="00CC6B64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Originál č. 3</w:t>
            </w:r>
          </w:p>
        </w:tc>
        <w:tc>
          <w:tcPr>
            <w:tcW w:w="2748" w:type="dxa"/>
          </w:tcPr>
          <w:p w:rsidR="00DF77D8" w:rsidRPr="00152028" w:rsidRDefault="003B7DA4" w:rsidP="00C8043B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Oddelenie ekonomické</w:t>
            </w:r>
          </w:p>
        </w:tc>
        <w:tc>
          <w:tcPr>
            <w:tcW w:w="2453" w:type="dxa"/>
          </w:tcPr>
          <w:p w:rsidR="00DF77D8" w:rsidRPr="00152028" w:rsidRDefault="00DF77D8" w:rsidP="00CC6B64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  <w:tc>
          <w:tcPr>
            <w:tcW w:w="2454" w:type="dxa"/>
          </w:tcPr>
          <w:p w:rsidR="00DF77D8" w:rsidRPr="00152028" w:rsidRDefault="00DF77D8" w:rsidP="00CC6B64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</w:tr>
      <w:tr w:rsidR="00DF77D8" w:rsidRPr="00152028" w:rsidTr="00BA0A2B">
        <w:trPr>
          <w:trHeight w:val="295"/>
        </w:trPr>
        <w:tc>
          <w:tcPr>
            <w:tcW w:w="1346" w:type="dxa"/>
          </w:tcPr>
          <w:p w:rsidR="00DF77D8" w:rsidRPr="00152028" w:rsidRDefault="003B7DA4" w:rsidP="00CC6B64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Originál č. 4</w:t>
            </w:r>
          </w:p>
        </w:tc>
        <w:tc>
          <w:tcPr>
            <w:tcW w:w="2748" w:type="dxa"/>
          </w:tcPr>
          <w:p w:rsidR="00DF77D8" w:rsidRPr="00152028" w:rsidRDefault="003B7DA4" w:rsidP="00C8043B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 xml:space="preserve">Oddelenie </w:t>
            </w:r>
            <w:proofErr w:type="spellStart"/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sociálno</w:t>
            </w:r>
            <w:proofErr w:type="spellEnd"/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 xml:space="preserve"> - zdravotné</w:t>
            </w:r>
          </w:p>
        </w:tc>
        <w:tc>
          <w:tcPr>
            <w:tcW w:w="2453" w:type="dxa"/>
          </w:tcPr>
          <w:p w:rsidR="00DF77D8" w:rsidRPr="00152028" w:rsidRDefault="00DF77D8" w:rsidP="00CC6B64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  <w:tc>
          <w:tcPr>
            <w:tcW w:w="2454" w:type="dxa"/>
          </w:tcPr>
          <w:p w:rsidR="00DF77D8" w:rsidRPr="00152028" w:rsidRDefault="00DF77D8" w:rsidP="00CC6B64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</w:tr>
    </w:tbl>
    <w:p w:rsidR="00BA0A2B" w:rsidRPr="00152028" w:rsidRDefault="00BA0A2B">
      <w:pPr>
        <w:rPr>
          <w:rFonts w:asciiTheme="majorBidi" w:hAnsiTheme="majorBidi" w:cstheme="majorBidi"/>
        </w:rPr>
      </w:pPr>
    </w:p>
    <w:sectPr w:rsidR="00BA0A2B" w:rsidRPr="00152028" w:rsidSect="002B25C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10" w:right="1134" w:bottom="1418" w:left="1418" w:header="1134" w:footer="1134" w:gutter="284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0B" w:rsidRDefault="00491B0B">
      <w:r>
        <w:separator/>
      </w:r>
    </w:p>
  </w:endnote>
  <w:endnote w:type="continuationSeparator" w:id="0">
    <w:p w:rsidR="00491B0B" w:rsidRDefault="0049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3B" w:rsidRPr="006A0799" w:rsidRDefault="0036213B" w:rsidP="006A0799">
    <w:pPr>
      <w:pStyle w:val="Pta"/>
      <w:jc w:val="left"/>
      <w:rPr>
        <w:lang w:val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28" w:rsidRPr="006A0799" w:rsidRDefault="00152028" w:rsidP="00A30FA1">
    <w:pPr>
      <w:pStyle w:val="Pta"/>
      <w:jc w:val="left"/>
      <w:rPr>
        <w:rFonts w:asciiTheme="majorBidi" w:hAnsiTheme="majorBidi" w:cstheme="majorBidi"/>
        <w:szCs w:val="16"/>
        <w:lang w:val="sk-SK"/>
      </w:rPr>
    </w:pPr>
    <w:r w:rsidRPr="006A0799">
      <w:rPr>
        <w:rFonts w:asciiTheme="majorBidi" w:hAnsiTheme="majorBidi" w:cstheme="majorBidi"/>
        <w:szCs w:val="16"/>
        <w:lang w:val="sk-SK"/>
      </w:rPr>
      <w:t>[IDKP 01</w:t>
    </w:r>
    <w:r w:rsidR="00A30FA1">
      <w:rPr>
        <w:rFonts w:asciiTheme="majorBidi" w:hAnsiTheme="majorBidi" w:cstheme="majorBidi"/>
        <w:szCs w:val="16"/>
        <w:lang w:val="sk-SK"/>
      </w:rPr>
      <w:t>3</w:t>
    </w:r>
    <w:r w:rsidR="006700CB">
      <w:rPr>
        <w:rFonts w:asciiTheme="majorBidi" w:hAnsiTheme="majorBidi" w:cstheme="majorBidi"/>
        <w:szCs w:val="16"/>
        <w:lang w:val="sk-SK"/>
      </w:rPr>
      <w:t xml:space="preserve"> </w:t>
    </w:r>
    <w:r w:rsidR="00A30FA1">
      <w:rPr>
        <w:rFonts w:asciiTheme="majorBidi" w:hAnsiTheme="majorBidi" w:cstheme="majorBidi"/>
        <w:szCs w:val="16"/>
        <w:lang w:val="sk-SK"/>
      </w:rPr>
      <w:t>SM 06</w:t>
    </w:r>
    <w:r w:rsidR="006700CB">
      <w:rPr>
        <w:rFonts w:asciiTheme="majorBidi" w:hAnsiTheme="majorBidi" w:cstheme="majorBidi"/>
        <w:szCs w:val="16"/>
        <w:lang w:val="sk-SK"/>
      </w:rPr>
      <w:t xml:space="preserve">  v01.00</w:t>
    </w:r>
    <w:r w:rsidRPr="006A0799">
      <w:rPr>
        <w:rFonts w:asciiTheme="majorBidi" w:hAnsiTheme="majorBidi" w:cstheme="majorBidi"/>
        <w:szCs w:val="16"/>
        <w:lang w:val="sk-SK"/>
      </w:rPr>
      <w:t xml:space="preserve"> // </w:t>
    </w:r>
    <w:r w:rsidR="00A30FA1">
      <w:rPr>
        <w:rFonts w:asciiTheme="majorBidi" w:hAnsiTheme="majorBidi" w:cstheme="majorBidi"/>
        <w:szCs w:val="16"/>
        <w:lang w:val="sk-SK"/>
      </w:rPr>
      <w:t>01. 10</w:t>
    </w:r>
    <w:r w:rsidR="006A0799" w:rsidRPr="006A0799">
      <w:rPr>
        <w:rFonts w:asciiTheme="majorBidi" w:hAnsiTheme="majorBidi" w:cstheme="majorBidi"/>
        <w:szCs w:val="16"/>
        <w:lang w:val="sk-SK"/>
      </w:rPr>
      <w:t>. 2017</w:t>
    </w:r>
    <w:r w:rsidRPr="006A0799">
      <w:rPr>
        <w:rFonts w:asciiTheme="majorBidi" w:hAnsiTheme="majorBidi" w:cstheme="majorBidi"/>
        <w:szCs w:val="16"/>
        <w:lang w:val="sk-SK"/>
      </w:rPr>
      <w:t>, © Tabita s.r.o.]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0B" w:rsidRDefault="00491B0B">
      <w:r>
        <w:separator/>
      </w:r>
    </w:p>
  </w:footnote>
  <w:footnote w:type="continuationSeparator" w:id="0">
    <w:p w:rsidR="00491B0B" w:rsidRDefault="00491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46" w:type="dxa"/>
      <w:tblInd w:w="-85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1692"/>
      <w:gridCol w:w="6053"/>
      <w:gridCol w:w="1701"/>
    </w:tblGrid>
    <w:tr w:rsidR="006A0799" w:rsidRPr="00152028" w:rsidTr="00820DA5">
      <w:trPr>
        <w:cantSplit/>
        <w:trHeight w:hRule="exact" w:val="608"/>
      </w:trPr>
      <w:tc>
        <w:tcPr>
          <w:tcW w:w="1692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:rsidR="006A0799" w:rsidRPr="00152028" w:rsidRDefault="00C96E09" w:rsidP="00820DA5">
          <w:pPr>
            <w:snapToGrid w:val="0"/>
            <w:ind w:firstLine="0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noProof/>
              <w:sz w:val="24"/>
              <w:lang w:eastAsia="sk-SK"/>
            </w:rPr>
            <w:drawing>
              <wp:inline distT="0" distB="0" distL="0" distR="0" wp14:anchorId="5225BD5A" wp14:editId="0CDDFD84">
                <wp:extent cx="1000125" cy="506095"/>
                <wp:effectExtent l="0" t="0" r="9525" b="8255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06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6A0799" w:rsidRPr="00152028" w:rsidRDefault="00C96E09" w:rsidP="00820DA5">
          <w:pPr>
            <w:pStyle w:val="Nadpis1"/>
            <w:spacing w:before="0" w:after="0"/>
            <w:ind w:firstLine="10"/>
            <w:rPr>
              <w:rFonts w:ascii="Times New Roman" w:hAnsi="Times New Roman"/>
              <w:szCs w:val="28"/>
              <w:lang w:val="sk-SK"/>
            </w:rPr>
          </w:pPr>
          <w:r>
            <w:rPr>
              <w:rFonts w:ascii="Times New Roman" w:hAnsi="Times New Roman"/>
              <w:szCs w:val="28"/>
              <w:lang w:val="sk-SK"/>
            </w:rPr>
            <w:t xml:space="preserve">Ad </w:t>
          </w:r>
          <w:proofErr w:type="spellStart"/>
          <w:r>
            <w:rPr>
              <w:rFonts w:ascii="Times New Roman" w:hAnsi="Times New Roman"/>
              <w:szCs w:val="28"/>
              <w:lang w:val="sk-SK"/>
            </w:rPr>
            <w:t>usum</w:t>
          </w:r>
          <w:proofErr w:type="spellEnd"/>
          <w:r>
            <w:rPr>
              <w:rFonts w:ascii="Times New Roman" w:hAnsi="Times New Roman"/>
              <w:szCs w:val="28"/>
              <w:lang w:val="sk-SK"/>
            </w:rPr>
            <w:t>, n. o. – Centrum sociálnych služieb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A0799" w:rsidRPr="00C96E09" w:rsidRDefault="006A0799" w:rsidP="006A0799">
          <w:pPr>
            <w:ind w:firstLine="0"/>
            <w:jc w:val="lef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Ev. č.: </w:t>
          </w:r>
          <w:r w:rsidR="00A30FA1" w:rsidRPr="00C96E09">
            <w:rPr>
              <w:rFonts w:ascii="Times New Roman" w:hAnsi="Times New Roman"/>
              <w:sz w:val="18"/>
              <w:szCs w:val="18"/>
            </w:rPr>
            <w:t xml:space="preserve">SM </w:t>
          </w:r>
          <w:r w:rsidR="00C96E09" w:rsidRPr="00C96E09">
            <w:rPr>
              <w:rFonts w:ascii="Times New Roman" w:hAnsi="Times New Roman"/>
              <w:sz w:val="18"/>
              <w:szCs w:val="18"/>
            </w:rPr>
            <w:t>06</w:t>
          </w:r>
        </w:p>
        <w:p w:rsidR="006A0799" w:rsidRPr="00152028" w:rsidRDefault="006A0799" w:rsidP="006A0799">
          <w:pPr>
            <w:ind w:firstLine="0"/>
            <w:rPr>
              <w:rFonts w:ascii="Times New Roman" w:hAnsi="Times New Roman"/>
              <w:sz w:val="20"/>
            </w:rPr>
          </w:pPr>
          <w:r w:rsidRPr="00ED189A">
            <w:rPr>
              <w:rFonts w:ascii="Times New Roman" w:hAnsi="Times New Roman"/>
              <w:sz w:val="18"/>
              <w:szCs w:val="18"/>
            </w:rPr>
            <w:t xml:space="preserve">Výtlačok číslo: </w:t>
          </w:r>
          <w:r w:rsidR="006700CB">
            <w:rPr>
              <w:rFonts w:ascii="Times New Roman" w:hAnsi="Times New Roman"/>
              <w:sz w:val="18"/>
              <w:szCs w:val="18"/>
            </w:rPr>
            <w:t>1</w:t>
          </w:r>
        </w:p>
      </w:tc>
    </w:tr>
    <w:tr w:rsidR="006A0799" w:rsidRPr="00152028" w:rsidTr="00820DA5">
      <w:trPr>
        <w:cantSplit/>
      </w:trPr>
      <w:tc>
        <w:tcPr>
          <w:tcW w:w="1692" w:type="dxa"/>
          <w:vMerge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6A0799" w:rsidRPr="00152028" w:rsidRDefault="006A0799" w:rsidP="00820DA5">
          <w:pPr>
            <w:snapToGrid w:val="0"/>
            <w:ind w:firstLine="0"/>
            <w:jc w:val="left"/>
            <w:rPr>
              <w:rFonts w:ascii="Times New Roman" w:hAnsi="Times New Roman"/>
            </w:rPr>
          </w:pPr>
        </w:p>
      </w:tc>
      <w:tc>
        <w:tcPr>
          <w:tcW w:w="6053" w:type="dxa"/>
          <w:tcBorders>
            <w:left w:val="single" w:sz="4" w:space="0" w:color="000000"/>
            <w:bottom w:val="single" w:sz="4" w:space="0" w:color="000000"/>
          </w:tcBorders>
          <w:shd w:val="clear" w:color="auto" w:fill="C2D69B" w:themeFill="accent3" w:themeFillTint="99"/>
          <w:vAlign w:val="center"/>
        </w:tcPr>
        <w:p w:rsidR="006A0799" w:rsidRPr="00152028" w:rsidRDefault="006700CB" w:rsidP="00C96E09">
          <w:pPr>
            <w:ind w:firstLine="18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 xml:space="preserve">Zásady pre </w:t>
          </w:r>
          <w:r w:rsidR="00C96E09">
            <w:rPr>
              <w:rFonts w:ascii="Times New Roman" w:hAnsi="Times New Roman"/>
              <w:b/>
              <w:bCs/>
            </w:rPr>
            <w:t>prijímanie darov - smernica</w:t>
          </w:r>
        </w:p>
      </w:tc>
      <w:tc>
        <w:tcPr>
          <w:tcW w:w="170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A0799" w:rsidRPr="00152028" w:rsidRDefault="006A0799" w:rsidP="00820DA5">
          <w:pPr>
            <w:snapToGrid w:val="0"/>
            <w:ind w:firstLine="10"/>
            <w:jc w:val="center"/>
            <w:rPr>
              <w:rFonts w:ascii="Times New Roman" w:hAnsi="Times New Roman"/>
              <w:sz w:val="20"/>
            </w:rPr>
          </w:pPr>
          <w:r w:rsidRPr="00152028">
            <w:rPr>
              <w:rFonts w:ascii="Times New Roman" w:hAnsi="Times New Roman"/>
              <w:sz w:val="20"/>
            </w:rPr>
            <w:t xml:space="preserve">Strana </w:t>
          </w:r>
          <w:r w:rsidR="00CB5AD3" w:rsidRPr="00152028">
            <w:rPr>
              <w:rFonts w:ascii="Times New Roman" w:hAnsi="Times New Roman"/>
              <w:sz w:val="20"/>
            </w:rPr>
            <w:fldChar w:fldCharType="begin"/>
          </w:r>
          <w:r w:rsidRPr="00152028">
            <w:rPr>
              <w:rFonts w:ascii="Times New Roman" w:hAnsi="Times New Roman"/>
              <w:sz w:val="20"/>
            </w:rPr>
            <w:instrText xml:space="preserve"> PAGE   \* MERGEFORMAT </w:instrText>
          </w:r>
          <w:r w:rsidR="00CB5AD3" w:rsidRPr="00152028">
            <w:rPr>
              <w:rFonts w:ascii="Times New Roman" w:hAnsi="Times New Roman"/>
              <w:sz w:val="20"/>
            </w:rPr>
            <w:fldChar w:fldCharType="separate"/>
          </w:r>
          <w:r w:rsidR="003B7DA4">
            <w:rPr>
              <w:rFonts w:ascii="Times New Roman" w:hAnsi="Times New Roman"/>
              <w:noProof/>
              <w:sz w:val="20"/>
            </w:rPr>
            <w:t>5</w:t>
          </w:r>
          <w:r w:rsidR="00CB5AD3" w:rsidRPr="00152028">
            <w:rPr>
              <w:rFonts w:ascii="Times New Roman" w:hAnsi="Times New Roman"/>
              <w:sz w:val="20"/>
            </w:rPr>
            <w:fldChar w:fldCharType="end"/>
          </w:r>
          <w:r w:rsidRPr="00152028">
            <w:rPr>
              <w:rFonts w:ascii="Times New Roman" w:hAnsi="Times New Roman"/>
              <w:sz w:val="20"/>
            </w:rPr>
            <w:t>/</w:t>
          </w:r>
          <w:fldSimple w:instr=" NUMPAGES   \* MERGEFORMAT ">
            <w:r w:rsidR="003B7DA4" w:rsidRPr="003B7DA4">
              <w:rPr>
                <w:rFonts w:ascii="Times New Roman" w:hAnsi="Times New Roman"/>
                <w:noProof/>
                <w:sz w:val="20"/>
              </w:rPr>
              <w:t>5</w:t>
            </w:r>
          </w:fldSimple>
        </w:p>
      </w:tc>
    </w:tr>
  </w:tbl>
  <w:p w:rsidR="00152028" w:rsidRDefault="0015202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46" w:type="dxa"/>
      <w:tblInd w:w="-85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1692"/>
      <w:gridCol w:w="6053"/>
      <w:gridCol w:w="1701"/>
    </w:tblGrid>
    <w:tr w:rsidR="00152028" w:rsidRPr="00152028" w:rsidTr="00152028">
      <w:trPr>
        <w:cantSplit/>
        <w:trHeight w:hRule="exact" w:val="608"/>
      </w:trPr>
      <w:tc>
        <w:tcPr>
          <w:tcW w:w="1692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:rsidR="00152028" w:rsidRPr="00152028" w:rsidRDefault="00C14EB4" w:rsidP="00820DA5">
          <w:pPr>
            <w:snapToGrid w:val="0"/>
            <w:ind w:firstLine="0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noProof/>
              <w:sz w:val="24"/>
              <w:lang w:eastAsia="sk-SK"/>
            </w:rPr>
            <w:drawing>
              <wp:inline distT="0" distB="0" distL="0" distR="0" wp14:anchorId="02802554" wp14:editId="0924A963">
                <wp:extent cx="1000125" cy="506095"/>
                <wp:effectExtent l="0" t="0" r="9525" b="8255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06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152028" w:rsidRPr="00152028" w:rsidRDefault="00C96E09" w:rsidP="00152028">
          <w:pPr>
            <w:pStyle w:val="Nadpis1"/>
            <w:spacing w:before="0" w:after="0"/>
            <w:ind w:firstLine="10"/>
            <w:rPr>
              <w:rFonts w:ascii="Times New Roman" w:hAnsi="Times New Roman"/>
              <w:szCs w:val="28"/>
              <w:lang w:val="sk-SK"/>
            </w:rPr>
          </w:pPr>
          <w:r>
            <w:rPr>
              <w:rFonts w:ascii="Times New Roman" w:hAnsi="Times New Roman"/>
              <w:szCs w:val="28"/>
              <w:lang w:val="sk-SK"/>
            </w:rPr>
            <w:t xml:space="preserve">Ad </w:t>
          </w:r>
          <w:proofErr w:type="spellStart"/>
          <w:r>
            <w:rPr>
              <w:rFonts w:ascii="Times New Roman" w:hAnsi="Times New Roman"/>
              <w:szCs w:val="28"/>
              <w:lang w:val="sk-SK"/>
            </w:rPr>
            <w:t>usum</w:t>
          </w:r>
          <w:proofErr w:type="spellEnd"/>
          <w:r>
            <w:rPr>
              <w:rFonts w:ascii="Times New Roman" w:hAnsi="Times New Roman"/>
              <w:szCs w:val="28"/>
              <w:lang w:val="sk-SK"/>
            </w:rPr>
            <w:t>, n. o. – Centrum sociálnych služieb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52028" w:rsidRPr="00152028" w:rsidRDefault="00152028" w:rsidP="00820DA5">
          <w:pPr>
            <w:ind w:firstLine="0"/>
            <w:jc w:val="center"/>
            <w:rPr>
              <w:rFonts w:ascii="Times New Roman" w:hAnsi="Times New Roman"/>
              <w:sz w:val="20"/>
            </w:rPr>
          </w:pPr>
          <w:r w:rsidRPr="00152028">
            <w:rPr>
              <w:rFonts w:ascii="Times New Roman" w:hAnsi="Times New Roman"/>
              <w:sz w:val="20"/>
            </w:rPr>
            <w:t>Ev. č</w:t>
          </w:r>
          <w:r w:rsidRPr="00C96E09">
            <w:rPr>
              <w:rFonts w:ascii="Times New Roman" w:hAnsi="Times New Roman"/>
              <w:sz w:val="20"/>
            </w:rPr>
            <w:t>.:</w:t>
          </w:r>
          <w:r w:rsidR="00A30FA1" w:rsidRPr="00C96E09">
            <w:rPr>
              <w:rFonts w:ascii="Times New Roman" w:hAnsi="Times New Roman"/>
              <w:sz w:val="20"/>
            </w:rPr>
            <w:t xml:space="preserve"> SM </w:t>
          </w:r>
          <w:r w:rsidR="00C96E09" w:rsidRPr="00C96E09">
            <w:rPr>
              <w:rFonts w:ascii="Times New Roman" w:hAnsi="Times New Roman"/>
              <w:sz w:val="20"/>
            </w:rPr>
            <w:t>06</w:t>
          </w:r>
        </w:p>
        <w:p w:rsidR="00152028" w:rsidRPr="00152028" w:rsidRDefault="00152028" w:rsidP="00820DA5">
          <w:pPr>
            <w:ind w:firstLine="0"/>
            <w:jc w:val="center"/>
            <w:rPr>
              <w:rFonts w:ascii="Times New Roman" w:hAnsi="Times New Roman"/>
              <w:sz w:val="20"/>
            </w:rPr>
          </w:pPr>
        </w:p>
      </w:tc>
    </w:tr>
    <w:tr w:rsidR="00152028" w:rsidRPr="00152028" w:rsidTr="00820DA5">
      <w:trPr>
        <w:cantSplit/>
      </w:trPr>
      <w:tc>
        <w:tcPr>
          <w:tcW w:w="1692" w:type="dxa"/>
          <w:vMerge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152028" w:rsidRPr="00152028" w:rsidRDefault="00152028" w:rsidP="00820DA5">
          <w:pPr>
            <w:snapToGrid w:val="0"/>
            <w:ind w:firstLine="0"/>
            <w:jc w:val="left"/>
            <w:rPr>
              <w:rFonts w:ascii="Times New Roman" w:hAnsi="Times New Roman"/>
            </w:rPr>
          </w:pPr>
        </w:p>
      </w:tc>
      <w:tc>
        <w:tcPr>
          <w:tcW w:w="6053" w:type="dxa"/>
          <w:tcBorders>
            <w:left w:val="single" w:sz="4" w:space="0" w:color="000000"/>
            <w:bottom w:val="single" w:sz="4" w:space="0" w:color="000000"/>
          </w:tcBorders>
          <w:shd w:val="clear" w:color="auto" w:fill="C2D69B" w:themeFill="accent3" w:themeFillTint="99"/>
          <w:vAlign w:val="center"/>
        </w:tcPr>
        <w:p w:rsidR="00152028" w:rsidRPr="00152028" w:rsidRDefault="00152028" w:rsidP="00820DA5">
          <w:pPr>
            <w:ind w:firstLine="18"/>
            <w:jc w:val="center"/>
            <w:rPr>
              <w:rFonts w:ascii="Times New Roman" w:hAnsi="Times New Roman"/>
              <w:b/>
              <w:bCs/>
            </w:rPr>
          </w:pPr>
          <w:r w:rsidRPr="00152028">
            <w:rPr>
              <w:rFonts w:ascii="Times New Roman" w:hAnsi="Times New Roman"/>
              <w:b/>
              <w:bCs/>
            </w:rPr>
            <w:t xml:space="preserve">Interný dokument </w:t>
          </w:r>
          <w:r w:rsidR="006700CB">
            <w:rPr>
              <w:rFonts w:ascii="Times New Roman" w:hAnsi="Times New Roman"/>
              <w:b/>
              <w:bCs/>
            </w:rPr>
            <w:t>- Smernica</w:t>
          </w:r>
        </w:p>
      </w:tc>
      <w:tc>
        <w:tcPr>
          <w:tcW w:w="170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52028" w:rsidRPr="00152028" w:rsidRDefault="00152028" w:rsidP="00820DA5">
          <w:pPr>
            <w:snapToGrid w:val="0"/>
            <w:ind w:firstLine="10"/>
            <w:jc w:val="center"/>
            <w:rPr>
              <w:rFonts w:ascii="Times New Roman" w:hAnsi="Times New Roman"/>
              <w:sz w:val="20"/>
            </w:rPr>
          </w:pPr>
          <w:r w:rsidRPr="00152028">
            <w:rPr>
              <w:rFonts w:ascii="Times New Roman" w:hAnsi="Times New Roman"/>
              <w:sz w:val="20"/>
            </w:rPr>
            <w:t xml:space="preserve">Strana </w:t>
          </w:r>
          <w:r w:rsidR="00CB5AD3" w:rsidRPr="00152028">
            <w:rPr>
              <w:rFonts w:ascii="Times New Roman" w:hAnsi="Times New Roman"/>
              <w:sz w:val="20"/>
            </w:rPr>
            <w:fldChar w:fldCharType="begin"/>
          </w:r>
          <w:r w:rsidRPr="00152028">
            <w:rPr>
              <w:rFonts w:ascii="Times New Roman" w:hAnsi="Times New Roman"/>
              <w:sz w:val="20"/>
            </w:rPr>
            <w:instrText xml:space="preserve"> PAGE   \* MERGEFORMAT </w:instrText>
          </w:r>
          <w:r w:rsidR="00CB5AD3" w:rsidRPr="00152028">
            <w:rPr>
              <w:rFonts w:ascii="Times New Roman" w:hAnsi="Times New Roman"/>
              <w:sz w:val="20"/>
            </w:rPr>
            <w:fldChar w:fldCharType="separate"/>
          </w:r>
          <w:r w:rsidR="003B7DA4">
            <w:rPr>
              <w:rFonts w:ascii="Times New Roman" w:hAnsi="Times New Roman"/>
              <w:noProof/>
              <w:sz w:val="20"/>
            </w:rPr>
            <w:t>1</w:t>
          </w:r>
          <w:r w:rsidR="00CB5AD3" w:rsidRPr="00152028">
            <w:rPr>
              <w:rFonts w:ascii="Times New Roman" w:hAnsi="Times New Roman"/>
              <w:sz w:val="20"/>
            </w:rPr>
            <w:fldChar w:fldCharType="end"/>
          </w:r>
          <w:r w:rsidRPr="00152028">
            <w:rPr>
              <w:rFonts w:ascii="Times New Roman" w:hAnsi="Times New Roman"/>
              <w:sz w:val="20"/>
            </w:rPr>
            <w:t>/</w:t>
          </w:r>
          <w:fldSimple w:instr=" NUMPAGES   \* MERGEFORMAT ">
            <w:r w:rsidR="003B7DA4" w:rsidRPr="003B7DA4">
              <w:rPr>
                <w:rFonts w:ascii="Times New Roman" w:hAnsi="Times New Roman"/>
                <w:noProof/>
                <w:sz w:val="20"/>
              </w:rPr>
              <w:t>3</w:t>
            </w:r>
          </w:fldSimple>
        </w:p>
      </w:tc>
    </w:tr>
  </w:tbl>
  <w:p w:rsidR="0036213B" w:rsidRPr="00152028" w:rsidRDefault="0036213B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452"/>
    <w:multiLevelType w:val="multilevel"/>
    <w:tmpl w:val="1A16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B12648"/>
    <w:multiLevelType w:val="hybridMultilevel"/>
    <w:tmpl w:val="2DE0710C"/>
    <w:lvl w:ilvl="0" w:tplc="9DCE54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C3125"/>
    <w:multiLevelType w:val="hybridMultilevel"/>
    <w:tmpl w:val="2116B7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7139"/>
    <w:multiLevelType w:val="multilevel"/>
    <w:tmpl w:val="1A16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C536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2F716F0"/>
    <w:multiLevelType w:val="hybridMultilevel"/>
    <w:tmpl w:val="005AE1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B83D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97ADA"/>
    <w:multiLevelType w:val="hybridMultilevel"/>
    <w:tmpl w:val="C51E8F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36FB5"/>
    <w:multiLevelType w:val="hybridMultilevel"/>
    <w:tmpl w:val="6FBCF364"/>
    <w:lvl w:ilvl="0" w:tplc="FE78FD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8EC2225"/>
    <w:multiLevelType w:val="hybridMultilevel"/>
    <w:tmpl w:val="F51A82CC"/>
    <w:lvl w:ilvl="0" w:tplc="D750D8D4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C434C31"/>
    <w:multiLevelType w:val="hybridMultilevel"/>
    <w:tmpl w:val="F62C79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C4F68"/>
    <w:multiLevelType w:val="hybridMultilevel"/>
    <w:tmpl w:val="DAFA30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43F32"/>
    <w:multiLevelType w:val="multilevel"/>
    <w:tmpl w:val="1A16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3B51D3D"/>
    <w:multiLevelType w:val="hybridMultilevel"/>
    <w:tmpl w:val="93268CFE"/>
    <w:lvl w:ilvl="0" w:tplc="87B0E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7C0C4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CE2DF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E24DEB"/>
    <w:multiLevelType w:val="hybridMultilevel"/>
    <w:tmpl w:val="2050EBF2"/>
    <w:lvl w:ilvl="0" w:tplc="F846611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FA60D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3157475"/>
    <w:multiLevelType w:val="hybridMultilevel"/>
    <w:tmpl w:val="D5B4E1B0"/>
    <w:lvl w:ilvl="0" w:tplc="D750D8D4">
      <w:start w:val="1"/>
      <w:numFmt w:val="bullet"/>
      <w:lvlText w:val=""/>
      <w:lvlJc w:val="left"/>
      <w:pPr>
        <w:tabs>
          <w:tab w:val="num" w:pos="928"/>
        </w:tabs>
        <w:ind w:left="90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6AC12C31"/>
    <w:multiLevelType w:val="multilevel"/>
    <w:tmpl w:val="1A16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20B54C2"/>
    <w:multiLevelType w:val="multilevel"/>
    <w:tmpl w:val="1A16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4B47E49"/>
    <w:multiLevelType w:val="hybridMultilevel"/>
    <w:tmpl w:val="6FBCF364"/>
    <w:lvl w:ilvl="0" w:tplc="D750D8D4">
      <w:start w:val="1"/>
      <w:numFmt w:val="bullet"/>
      <w:lvlText w:val=""/>
      <w:lvlJc w:val="left"/>
      <w:pPr>
        <w:tabs>
          <w:tab w:val="num" w:pos="1004"/>
        </w:tabs>
        <w:ind w:left="984" w:hanging="3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76AD2E41"/>
    <w:multiLevelType w:val="multilevel"/>
    <w:tmpl w:val="1A16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8"/>
  </w:num>
  <w:num w:numId="6">
    <w:abstractNumId w:val="15"/>
  </w:num>
  <w:num w:numId="7">
    <w:abstractNumId w:val="4"/>
  </w:num>
  <w:num w:numId="8">
    <w:abstractNumId w:val="14"/>
  </w:num>
  <w:num w:numId="9">
    <w:abstractNumId w:val="5"/>
  </w:num>
  <w:num w:numId="10">
    <w:abstractNumId w:val="0"/>
  </w:num>
  <w:num w:numId="11">
    <w:abstractNumId w:val="16"/>
  </w:num>
  <w:num w:numId="12">
    <w:abstractNumId w:val="17"/>
  </w:num>
  <w:num w:numId="13">
    <w:abstractNumId w:val="3"/>
  </w:num>
  <w:num w:numId="14">
    <w:abstractNumId w:val="12"/>
  </w:num>
  <w:num w:numId="15">
    <w:abstractNumId w:val="11"/>
  </w:num>
  <w:num w:numId="16">
    <w:abstractNumId w:val="19"/>
  </w:num>
  <w:num w:numId="17">
    <w:abstractNumId w:val="13"/>
  </w:num>
  <w:num w:numId="18">
    <w:abstractNumId w:val="9"/>
  </w:num>
  <w:num w:numId="19">
    <w:abstractNumId w:val="6"/>
  </w:num>
  <w:num w:numId="20">
    <w:abstractNumId w:val="10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C7"/>
    <w:rsid w:val="000C1926"/>
    <w:rsid w:val="000E70C5"/>
    <w:rsid w:val="000F456B"/>
    <w:rsid w:val="00142E99"/>
    <w:rsid w:val="00152028"/>
    <w:rsid w:val="00161C1E"/>
    <w:rsid w:val="001737ED"/>
    <w:rsid w:val="001E55EA"/>
    <w:rsid w:val="001F287D"/>
    <w:rsid w:val="0022296B"/>
    <w:rsid w:val="00224156"/>
    <w:rsid w:val="00264B47"/>
    <w:rsid w:val="002B25C2"/>
    <w:rsid w:val="002B4CE3"/>
    <w:rsid w:val="002C3302"/>
    <w:rsid w:val="0031300F"/>
    <w:rsid w:val="00337101"/>
    <w:rsid w:val="0036213B"/>
    <w:rsid w:val="0037788F"/>
    <w:rsid w:val="003B7DA4"/>
    <w:rsid w:val="003D28C9"/>
    <w:rsid w:val="004420D2"/>
    <w:rsid w:val="00463C78"/>
    <w:rsid w:val="004842AC"/>
    <w:rsid w:val="00491B0B"/>
    <w:rsid w:val="004A1837"/>
    <w:rsid w:val="005651C2"/>
    <w:rsid w:val="005813B1"/>
    <w:rsid w:val="00596281"/>
    <w:rsid w:val="005C1D12"/>
    <w:rsid w:val="005F3DBC"/>
    <w:rsid w:val="006700CB"/>
    <w:rsid w:val="006962B6"/>
    <w:rsid w:val="006A0799"/>
    <w:rsid w:val="006A2A70"/>
    <w:rsid w:val="006D14FA"/>
    <w:rsid w:val="006E1E7F"/>
    <w:rsid w:val="00760056"/>
    <w:rsid w:val="00780DBE"/>
    <w:rsid w:val="007A41B9"/>
    <w:rsid w:val="007B7D48"/>
    <w:rsid w:val="007D4566"/>
    <w:rsid w:val="008005C7"/>
    <w:rsid w:val="0087422D"/>
    <w:rsid w:val="00882B5C"/>
    <w:rsid w:val="0089211B"/>
    <w:rsid w:val="008E5BEE"/>
    <w:rsid w:val="00971DD6"/>
    <w:rsid w:val="00990791"/>
    <w:rsid w:val="009A134F"/>
    <w:rsid w:val="009A40CF"/>
    <w:rsid w:val="009F708F"/>
    <w:rsid w:val="00A01EC7"/>
    <w:rsid w:val="00A30FA1"/>
    <w:rsid w:val="00A51638"/>
    <w:rsid w:val="00A703FE"/>
    <w:rsid w:val="00A937E2"/>
    <w:rsid w:val="00AB73B9"/>
    <w:rsid w:val="00B14225"/>
    <w:rsid w:val="00B55754"/>
    <w:rsid w:val="00BA0A2B"/>
    <w:rsid w:val="00BB10FA"/>
    <w:rsid w:val="00BC4B3E"/>
    <w:rsid w:val="00BD2E31"/>
    <w:rsid w:val="00C03DC8"/>
    <w:rsid w:val="00C143D1"/>
    <w:rsid w:val="00C14EB4"/>
    <w:rsid w:val="00C14F6B"/>
    <w:rsid w:val="00C4313C"/>
    <w:rsid w:val="00C504BC"/>
    <w:rsid w:val="00C8424C"/>
    <w:rsid w:val="00C96E09"/>
    <w:rsid w:val="00CB5AD3"/>
    <w:rsid w:val="00CD4307"/>
    <w:rsid w:val="00CD53B0"/>
    <w:rsid w:val="00D03BBA"/>
    <w:rsid w:val="00D043C0"/>
    <w:rsid w:val="00D04BC2"/>
    <w:rsid w:val="00D320D5"/>
    <w:rsid w:val="00D73FF5"/>
    <w:rsid w:val="00DC62B1"/>
    <w:rsid w:val="00DF77D8"/>
    <w:rsid w:val="00E01313"/>
    <w:rsid w:val="00E6043E"/>
    <w:rsid w:val="00E65654"/>
    <w:rsid w:val="00E73A79"/>
    <w:rsid w:val="00E95132"/>
    <w:rsid w:val="00EA4AF4"/>
    <w:rsid w:val="00F01610"/>
    <w:rsid w:val="00F21933"/>
    <w:rsid w:val="00F224FD"/>
    <w:rsid w:val="00F24388"/>
    <w:rsid w:val="00F33ABF"/>
    <w:rsid w:val="00FD0F49"/>
    <w:rsid w:val="00FE3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ind w:firstLine="284"/>
      <w:jc w:val="both"/>
    </w:pPr>
    <w:rPr>
      <w:rFonts w:ascii="Arial" w:hAnsi="Arial"/>
      <w:sz w:val="22"/>
      <w:szCs w:val="24"/>
      <w:lang w:eastAsia="cs-CZ" w:bidi="ar-SA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ind w:firstLine="0"/>
      <w:jc w:val="center"/>
      <w:outlineLvl w:val="0"/>
    </w:pPr>
    <w:rPr>
      <w:b/>
      <w:kern w:val="28"/>
      <w:sz w:val="28"/>
      <w:szCs w:val="20"/>
      <w:lang w:val="cs-CZ" w:eastAsia="sk-SK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ind w:firstLine="0"/>
      <w:jc w:val="left"/>
      <w:outlineLvl w:val="1"/>
    </w:pPr>
    <w:rPr>
      <w:b/>
      <w:szCs w:val="20"/>
      <w:lang w:eastAsia="sk-SK"/>
    </w:rPr>
  </w:style>
  <w:style w:type="paragraph" w:styleId="Nadpis4">
    <w:name w:val="heading 4"/>
    <w:basedOn w:val="Normlny"/>
    <w:next w:val="Normlny"/>
    <w:qFormat/>
    <w:pPr>
      <w:keepNext/>
      <w:ind w:firstLine="18"/>
      <w:jc w:val="center"/>
      <w:outlineLvl w:val="3"/>
    </w:pPr>
    <w:rPr>
      <w:rFonts w:cs="Arial"/>
      <w:b/>
      <w:bCs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A703F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odnadpis">
    <w:name w:val="Podnadpis"/>
    <w:pPr>
      <w:widowControl w:val="0"/>
      <w:spacing w:before="240" w:after="240"/>
    </w:pPr>
    <w:rPr>
      <w:rFonts w:ascii="Arial" w:hAnsi="Arial"/>
      <w:b/>
      <w:snapToGrid w:val="0"/>
      <w:color w:val="000000"/>
      <w:sz w:val="24"/>
      <w:lang w:eastAsia="cs-CZ" w:bidi="ar-SA"/>
    </w:rPr>
  </w:style>
  <w:style w:type="paragraph" w:styleId="Zkladntext2">
    <w:name w:val="Body Text 2"/>
    <w:basedOn w:val="Normlny"/>
    <w:semiHidden/>
    <w:pPr>
      <w:ind w:firstLine="0"/>
    </w:pPr>
  </w:style>
  <w:style w:type="paragraph" w:styleId="Zarkazkladnhotextu">
    <w:name w:val="Body Text Indent"/>
    <w:basedOn w:val="Normlny"/>
    <w:semiHidden/>
    <w:rPr>
      <w:color w:val="FF0000"/>
    </w:rPr>
  </w:style>
  <w:style w:type="paragraph" w:styleId="Zkladntext">
    <w:name w:val="Body Text"/>
    <w:basedOn w:val="Normlny"/>
    <w:semiHidden/>
    <w:pPr>
      <w:widowControl w:val="0"/>
      <w:ind w:firstLine="0"/>
    </w:pPr>
    <w:rPr>
      <w:snapToGrid w:val="0"/>
      <w:color w:val="000000"/>
      <w:sz w:val="24"/>
      <w:szCs w:val="20"/>
      <w:lang w:val="cs-CZ"/>
    </w:rPr>
  </w:style>
  <w:style w:type="character" w:styleId="slostrany">
    <w:name w:val="page number"/>
    <w:semiHidden/>
    <w:rPr>
      <w:rFonts w:ascii="Arial" w:hAnsi="Arial"/>
      <w:sz w:val="16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  <w:ind w:firstLine="0"/>
      <w:jc w:val="center"/>
    </w:pPr>
    <w:rPr>
      <w:sz w:val="16"/>
      <w:szCs w:val="20"/>
      <w:lang w:val="cs-CZ" w:eastAsia="sk-SK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  <w:ind w:firstLine="0"/>
      <w:jc w:val="center"/>
    </w:pPr>
    <w:rPr>
      <w:sz w:val="16"/>
      <w:szCs w:val="20"/>
      <w:lang w:val="cs-CZ" w:eastAsia="sk-SK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character" w:customStyle="1" w:styleId="Nadpis6Char">
    <w:name w:val="Nadpis 6 Char"/>
    <w:basedOn w:val="Predvolenpsmoodseku"/>
    <w:link w:val="Nadpis6"/>
    <w:uiPriority w:val="9"/>
    <w:rsid w:val="00A703FE"/>
    <w:rPr>
      <w:rFonts w:asciiTheme="minorHAnsi" w:eastAsiaTheme="minorEastAsia" w:hAnsiTheme="minorHAnsi" w:cstheme="minorBidi"/>
      <w:b/>
      <w:bCs/>
      <w:sz w:val="22"/>
      <w:szCs w:val="22"/>
      <w:lang w:eastAsia="cs-CZ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4B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4BC2"/>
    <w:rPr>
      <w:rFonts w:ascii="Tahoma" w:hAnsi="Tahoma" w:cs="Tahoma"/>
      <w:sz w:val="16"/>
      <w:szCs w:val="16"/>
      <w:lang w:eastAsia="cs-CZ" w:bidi="ar-SA"/>
    </w:rPr>
  </w:style>
  <w:style w:type="paragraph" w:styleId="Odsekzoznamu">
    <w:name w:val="List Paragraph"/>
    <w:basedOn w:val="Normlny"/>
    <w:uiPriority w:val="34"/>
    <w:qFormat/>
    <w:rsid w:val="00E73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ind w:firstLine="284"/>
      <w:jc w:val="both"/>
    </w:pPr>
    <w:rPr>
      <w:rFonts w:ascii="Arial" w:hAnsi="Arial"/>
      <w:sz w:val="22"/>
      <w:szCs w:val="24"/>
      <w:lang w:eastAsia="cs-CZ" w:bidi="ar-SA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ind w:firstLine="0"/>
      <w:jc w:val="center"/>
      <w:outlineLvl w:val="0"/>
    </w:pPr>
    <w:rPr>
      <w:b/>
      <w:kern w:val="28"/>
      <w:sz w:val="28"/>
      <w:szCs w:val="20"/>
      <w:lang w:val="cs-CZ" w:eastAsia="sk-SK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ind w:firstLine="0"/>
      <w:jc w:val="left"/>
      <w:outlineLvl w:val="1"/>
    </w:pPr>
    <w:rPr>
      <w:b/>
      <w:szCs w:val="20"/>
      <w:lang w:eastAsia="sk-SK"/>
    </w:rPr>
  </w:style>
  <w:style w:type="paragraph" w:styleId="Nadpis4">
    <w:name w:val="heading 4"/>
    <w:basedOn w:val="Normlny"/>
    <w:next w:val="Normlny"/>
    <w:qFormat/>
    <w:pPr>
      <w:keepNext/>
      <w:ind w:firstLine="18"/>
      <w:jc w:val="center"/>
      <w:outlineLvl w:val="3"/>
    </w:pPr>
    <w:rPr>
      <w:rFonts w:cs="Arial"/>
      <w:b/>
      <w:bCs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A703F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odnadpis">
    <w:name w:val="Podnadpis"/>
    <w:pPr>
      <w:widowControl w:val="0"/>
      <w:spacing w:before="240" w:after="240"/>
    </w:pPr>
    <w:rPr>
      <w:rFonts w:ascii="Arial" w:hAnsi="Arial"/>
      <w:b/>
      <w:snapToGrid w:val="0"/>
      <w:color w:val="000000"/>
      <w:sz w:val="24"/>
      <w:lang w:eastAsia="cs-CZ" w:bidi="ar-SA"/>
    </w:rPr>
  </w:style>
  <w:style w:type="paragraph" w:styleId="Zkladntext2">
    <w:name w:val="Body Text 2"/>
    <w:basedOn w:val="Normlny"/>
    <w:semiHidden/>
    <w:pPr>
      <w:ind w:firstLine="0"/>
    </w:pPr>
  </w:style>
  <w:style w:type="paragraph" w:styleId="Zarkazkladnhotextu">
    <w:name w:val="Body Text Indent"/>
    <w:basedOn w:val="Normlny"/>
    <w:semiHidden/>
    <w:rPr>
      <w:color w:val="FF0000"/>
    </w:rPr>
  </w:style>
  <w:style w:type="paragraph" w:styleId="Zkladntext">
    <w:name w:val="Body Text"/>
    <w:basedOn w:val="Normlny"/>
    <w:semiHidden/>
    <w:pPr>
      <w:widowControl w:val="0"/>
      <w:ind w:firstLine="0"/>
    </w:pPr>
    <w:rPr>
      <w:snapToGrid w:val="0"/>
      <w:color w:val="000000"/>
      <w:sz w:val="24"/>
      <w:szCs w:val="20"/>
      <w:lang w:val="cs-CZ"/>
    </w:rPr>
  </w:style>
  <w:style w:type="character" w:styleId="slostrany">
    <w:name w:val="page number"/>
    <w:semiHidden/>
    <w:rPr>
      <w:rFonts w:ascii="Arial" w:hAnsi="Arial"/>
      <w:sz w:val="16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  <w:ind w:firstLine="0"/>
      <w:jc w:val="center"/>
    </w:pPr>
    <w:rPr>
      <w:sz w:val="16"/>
      <w:szCs w:val="20"/>
      <w:lang w:val="cs-CZ" w:eastAsia="sk-SK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  <w:ind w:firstLine="0"/>
      <w:jc w:val="center"/>
    </w:pPr>
    <w:rPr>
      <w:sz w:val="16"/>
      <w:szCs w:val="20"/>
      <w:lang w:val="cs-CZ" w:eastAsia="sk-SK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character" w:customStyle="1" w:styleId="Nadpis6Char">
    <w:name w:val="Nadpis 6 Char"/>
    <w:basedOn w:val="Predvolenpsmoodseku"/>
    <w:link w:val="Nadpis6"/>
    <w:uiPriority w:val="9"/>
    <w:rsid w:val="00A703FE"/>
    <w:rPr>
      <w:rFonts w:asciiTheme="minorHAnsi" w:eastAsiaTheme="minorEastAsia" w:hAnsiTheme="minorHAnsi" w:cstheme="minorBidi"/>
      <w:b/>
      <w:bCs/>
      <w:sz w:val="22"/>
      <w:szCs w:val="22"/>
      <w:lang w:eastAsia="cs-CZ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4B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4BC2"/>
    <w:rPr>
      <w:rFonts w:ascii="Tahoma" w:hAnsi="Tahoma" w:cs="Tahoma"/>
      <w:sz w:val="16"/>
      <w:szCs w:val="16"/>
      <w:lang w:eastAsia="cs-CZ" w:bidi="ar-SA"/>
    </w:rPr>
  </w:style>
  <w:style w:type="paragraph" w:styleId="Odsekzoznamu">
    <w:name w:val="List Paragraph"/>
    <w:basedOn w:val="Normlny"/>
    <w:uiPriority w:val="34"/>
    <w:qFormat/>
    <w:rsid w:val="00E7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1575</Words>
  <Characters>8981</Characters>
  <Application>Microsoft Office Word</Application>
  <DocSecurity>0</DocSecurity>
  <Lines>74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Smernica k riadenej dokumentacii</vt:lpstr>
      <vt:lpstr>Smernica k riadenej dokumentacii</vt:lpstr>
    </vt:vector>
  </TitlesOfParts>
  <Company>Tabita s.r.o.-IKSS</Company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k riadenej dokumentacii</dc:title>
  <dc:creator>Ondrej Buzala</dc:creator>
  <cp:lastModifiedBy>yx</cp:lastModifiedBy>
  <cp:revision>9</cp:revision>
  <cp:lastPrinted>2017-09-14T08:20:00Z</cp:lastPrinted>
  <dcterms:created xsi:type="dcterms:W3CDTF">2017-11-06T17:05:00Z</dcterms:created>
  <dcterms:modified xsi:type="dcterms:W3CDTF">2021-02-09T10:13:00Z</dcterms:modified>
</cp:coreProperties>
</file>