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51" w:rsidRDefault="002A4951" w:rsidP="0062365F">
      <w:pPr>
        <w:spacing w:line="24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</w:p>
    <w:p w:rsidR="0062365F" w:rsidRDefault="0062365F" w:rsidP="0062365F">
      <w:pPr>
        <w:spacing w:line="24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0856E0">
        <w:rPr>
          <w:rFonts w:eastAsia="Calibri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05FA3BC8" wp14:editId="6BD41BF4">
            <wp:simplePos x="0" y="0"/>
            <wp:positionH relativeFrom="column">
              <wp:posOffset>-42545</wp:posOffset>
            </wp:positionH>
            <wp:positionV relativeFrom="paragraph">
              <wp:posOffset>-52070</wp:posOffset>
            </wp:positionV>
            <wp:extent cx="1409700" cy="828675"/>
            <wp:effectExtent l="0" t="0" r="0" b="9525"/>
            <wp:wrapNone/>
            <wp:docPr id="1" name="Obrázok 1" descr="ad_usum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ad_usum_logo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6E0">
        <w:rPr>
          <w:rFonts w:eastAsia="Calibri" w:cs="Times New Roman"/>
          <w:b/>
          <w:sz w:val="24"/>
          <w:szCs w:val="24"/>
          <w:u w:val="single"/>
        </w:rPr>
        <w:t xml:space="preserve">Ad </w:t>
      </w:r>
      <w:proofErr w:type="spellStart"/>
      <w:r w:rsidRPr="000856E0">
        <w:rPr>
          <w:rFonts w:eastAsia="Calibri" w:cs="Times New Roman"/>
          <w:b/>
          <w:sz w:val="24"/>
          <w:szCs w:val="24"/>
          <w:u w:val="single"/>
        </w:rPr>
        <w:t>usum</w:t>
      </w:r>
      <w:proofErr w:type="spellEnd"/>
      <w:r w:rsidRPr="000856E0">
        <w:rPr>
          <w:rFonts w:eastAsia="Calibri" w:cs="Times New Roman"/>
          <w:b/>
          <w:sz w:val="24"/>
          <w:szCs w:val="24"/>
          <w:u w:val="single"/>
        </w:rPr>
        <w:t>, n. o.</w:t>
      </w:r>
      <w:bookmarkStart w:id="0" w:name="_GoBack"/>
      <w:bookmarkEnd w:id="0"/>
    </w:p>
    <w:p w:rsidR="002A4951" w:rsidRDefault="002A4951" w:rsidP="0062365F">
      <w:pPr>
        <w:pBdr>
          <w:bottom w:val="single" w:sz="6" w:space="1" w:color="auto"/>
        </w:pBdr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62365F" w:rsidRPr="000856E0" w:rsidRDefault="0062365F" w:rsidP="0062365F">
      <w:pPr>
        <w:pBdr>
          <w:bottom w:val="single" w:sz="6" w:space="1" w:color="auto"/>
        </w:pBdr>
        <w:spacing w:line="240" w:lineRule="auto"/>
        <w:jc w:val="center"/>
        <w:rPr>
          <w:rFonts w:eastAsia="Calibri" w:cs="Times New Roman"/>
          <w:sz w:val="24"/>
          <w:szCs w:val="24"/>
        </w:rPr>
      </w:pPr>
      <w:r w:rsidRPr="000856E0">
        <w:rPr>
          <w:rFonts w:eastAsia="Calibri" w:cs="Times New Roman"/>
          <w:sz w:val="24"/>
          <w:szCs w:val="24"/>
        </w:rPr>
        <w:t>Poľovnícka 39/B, 932 01 Veľký Meder</w:t>
      </w:r>
    </w:p>
    <w:p w:rsidR="0062365F" w:rsidRPr="000856E0" w:rsidRDefault="0062365F" w:rsidP="0062365F">
      <w:pPr>
        <w:spacing w:line="240" w:lineRule="auto"/>
        <w:rPr>
          <w:rFonts w:eastAsia="Calibri" w:cs="Times New Roman"/>
          <w:sz w:val="24"/>
          <w:szCs w:val="24"/>
        </w:rPr>
      </w:pPr>
    </w:p>
    <w:p w:rsidR="0062365F" w:rsidRPr="000856E0" w:rsidRDefault="0062365F" w:rsidP="0062365F">
      <w:pPr>
        <w:spacing w:line="240" w:lineRule="auto"/>
        <w:rPr>
          <w:rFonts w:eastAsia="Calibri" w:cs="Times New Roman"/>
          <w:sz w:val="24"/>
          <w:szCs w:val="24"/>
        </w:rPr>
      </w:pPr>
    </w:p>
    <w:p w:rsidR="0062365F" w:rsidRPr="000856E0" w:rsidRDefault="0062365F" w:rsidP="0062365F">
      <w:pPr>
        <w:ind w:firstLine="709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0856E0">
        <w:rPr>
          <w:rFonts w:eastAsia="Calibri" w:cs="Times New Roman"/>
          <w:b/>
          <w:sz w:val="24"/>
          <w:szCs w:val="24"/>
          <w:u w:val="single"/>
        </w:rPr>
        <w:t>Výročná</w:t>
      </w:r>
      <w:r w:rsidR="00CE744D" w:rsidRPr="000856E0">
        <w:rPr>
          <w:rFonts w:eastAsia="Calibri" w:cs="Times New Roman"/>
          <w:b/>
          <w:sz w:val="24"/>
          <w:szCs w:val="24"/>
          <w:u w:val="single"/>
        </w:rPr>
        <w:t xml:space="preserve"> správa neziskovej organizácie Ad </w:t>
      </w:r>
      <w:proofErr w:type="spellStart"/>
      <w:r w:rsidR="00CE744D" w:rsidRPr="000856E0">
        <w:rPr>
          <w:rFonts w:eastAsia="Calibri" w:cs="Times New Roman"/>
          <w:b/>
          <w:sz w:val="24"/>
          <w:szCs w:val="24"/>
          <w:u w:val="single"/>
        </w:rPr>
        <w:t>usum</w:t>
      </w:r>
      <w:proofErr w:type="spellEnd"/>
      <w:r w:rsidRPr="000856E0">
        <w:rPr>
          <w:rFonts w:eastAsia="Calibri" w:cs="Times New Roman"/>
          <w:b/>
          <w:sz w:val="24"/>
          <w:szCs w:val="24"/>
          <w:u w:val="single"/>
        </w:rPr>
        <w:t xml:space="preserve"> za rok 201</w:t>
      </w:r>
      <w:r w:rsidR="00555204">
        <w:rPr>
          <w:rFonts w:eastAsia="Calibri" w:cs="Times New Roman"/>
          <w:b/>
          <w:sz w:val="24"/>
          <w:szCs w:val="24"/>
          <w:u w:val="single"/>
        </w:rPr>
        <w:t>5</w:t>
      </w:r>
    </w:p>
    <w:p w:rsidR="007677A6" w:rsidRPr="000856E0" w:rsidRDefault="007677A6" w:rsidP="0062365F">
      <w:pPr>
        <w:ind w:firstLine="709"/>
        <w:jc w:val="center"/>
        <w:rPr>
          <w:rFonts w:eastAsia="Calibri" w:cs="Times New Roman"/>
          <w:b/>
          <w:sz w:val="24"/>
          <w:szCs w:val="24"/>
          <w:u w:val="single"/>
        </w:rPr>
      </w:pPr>
    </w:p>
    <w:p w:rsidR="00CE744D" w:rsidRPr="000856E0" w:rsidRDefault="00CE744D" w:rsidP="0062365F">
      <w:pPr>
        <w:ind w:firstLine="709"/>
        <w:jc w:val="center"/>
        <w:rPr>
          <w:rFonts w:eastAsia="Calibri" w:cs="Times New Roman"/>
          <w:b/>
          <w:sz w:val="24"/>
          <w:szCs w:val="24"/>
          <w:u w:val="single"/>
        </w:rPr>
      </w:pPr>
    </w:p>
    <w:p w:rsidR="00CE744D" w:rsidRPr="000856E0" w:rsidRDefault="00CE744D" w:rsidP="00332CDD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856E0">
        <w:rPr>
          <w:rFonts w:eastAsia="Calibri" w:cs="Times New Roman"/>
          <w:sz w:val="24"/>
          <w:szCs w:val="24"/>
        </w:rPr>
        <w:t>Obvodný úrad Nitra, odbor všeobecnej vnútornej správy príslušný na konanie podľa § 9 ods. 2 zákona NR SR č. 213/1997 Z. z. o neziskových organizáciách poskytujúcich všeobecne prospešné služby v znení neskorších predpisov, v spojení s ustanovením § 46 zákona č. 71</w:t>
      </w:r>
      <w:r w:rsidR="00745E2E" w:rsidRPr="000856E0">
        <w:rPr>
          <w:rFonts w:eastAsia="Calibri" w:cs="Times New Roman"/>
          <w:sz w:val="24"/>
          <w:szCs w:val="24"/>
        </w:rPr>
        <w:t xml:space="preserve"> Zb. o správnom konaní v znení neskorších predpisov ,vydal Rozhodnutie</w:t>
      </w:r>
      <w:r w:rsidR="006E3183" w:rsidRPr="000856E0">
        <w:rPr>
          <w:rFonts w:eastAsia="Calibri" w:cs="Times New Roman"/>
          <w:sz w:val="24"/>
          <w:szCs w:val="24"/>
        </w:rPr>
        <w:t xml:space="preserve"> pod</w:t>
      </w:r>
      <w:r w:rsidR="00745E2E" w:rsidRPr="000856E0">
        <w:rPr>
          <w:rFonts w:eastAsia="Calibri" w:cs="Times New Roman"/>
          <w:sz w:val="24"/>
          <w:szCs w:val="24"/>
        </w:rPr>
        <w:t xml:space="preserve"> č</w:t>
      </w:r>
      <w:r w:rsidR="006E3183" w:rsidRPr="000856E0">
        <w:rPr>
          <w:rFonts w:eastAsia="Calibri" w:cs="Times New Roman"/>
          <w:sz w:val="24"/>
          <w:szCs w:val="24"/>
        </w:rPr>
        <w:t>íslom</w:t>
      </w:r>
      <w:r w:rsidR="00745E2E" w:rsidRPr="000856E0">
        <w:rPr>
          <w:rFonts w:eastAsia="Calibri" w:cs="Times New Roman"/>
          <w:sz w:val="24"/>
          <w:szCs w:val="24"/>
        </w:rPr>
        <w:t xml:space="preserve"> VVS/NO-18/2011, ktorým  zapísal  neziskovú organizáciu Ad usum</w:t>
      </w:r>
      <w:r w:rsidR="006E3183" w:rsidRPr="000856E0">
        <w:rPr>
          <w:rFonts w:eastAsia="Calibri" w:cs="Times New Roman"/>
          <w:sz w:val="24"/>
          <w:szCs w:val="24"/>
        </w:rPr>
        <w:t xml:space="preserve"> do Registra neziskových organizácií, poskytujúcich</w:t>
      </w:r>
      <w:r w:rsidR="00745E2E" w:rsidRPr="000856E0">
        <w:rPr>
          <w:rFonts w:eastAsia="Calibri" w:cs="Times New Roman"/>
          <w:sz w:val="24"/>
          <w:szCs w:val="24"/>
        </w:rPr>
        <w:t xml:space="preserve"> všeobecne prospešné služby. Rozhodnutie o registrácii nadobudlo právoplatnosť dňom 31. mája 2011.</w:t>
      </w:r>
    </w:p>
    <w:p w:rsidR="006E3183" w:rsidRPr="000856E0" w:rsidRDefault="006E3183" w:rsidP="00332CDD">
      <w:pPr>
        <w:ind w:firstLine="709"/>
        <w:jc w:val="both"/>
        <w:rPr>
          <w:rFonts w:eastAsia="Calibri" w:cs="Times New Roman"/>
          <w:sz w:val="24"/>
          <w:szCs w:val="24"/>
        </w:rPr>
      </w:pPr>
      <w:r w:rsidRPr="000856E0">
        <w:rPr>
          <w:rFonts w:eastAsia="Calibri" w:cs="Times New Roman"/>
          <w:sz w:val="24"/>
          <w:szCs w:val="24"/>
        </w:rPr>
        <w:t>Trnavský samosprávny kraj, Odbor sociálnej pomoci dňa 27. februára 2012 zapísal  neziskovú organizáciu Ad usum do Registra poskytovateľov sociálnych služieb na území Trnavského samosprávneho kraja pod číslom OSP/NO/167/2012 s predmetom činností:</w:t>
      </w:r>
    </w:p>
    <w:p w:rsidR="006E3183" w:rsidRPr="000856E0" w:rsidRDefault="006E3183" w:rsidP="006E3183">
      <w:pPr>
        <w:pStyle w:val="Odsekzoznamu"/>
        <w:numPr>
          <w:ilvl w:val="0"/>
          <w:numId w:val="1"/>
        </w:numPr>
        <w:rPr>
          <w:rFonts w:eastAsia="Calibri" w:cs="Times New Roman"/>
          <w:sz w:val="24"/>
          <w:szCs w:val="24"/>
        </w:rPr>
      </w:pPr>
      <w:r w:rsidRPr="000856E0">
        <w:rPr>
          <w:rFonts w:eastAsia="Calibri" w:cs="Times New Roman"/>
          <w:sz w:val="24"/>
          <w:szCs w:val="24"/>
        </w:rPr>
        <w:t>Domov sociálnych služieb</w:t>
      </w:r>
      <w:r w:rsidRPr="000856E0">
        <w:rPr>
          <w:rFonts w:eastAsia="Calibri" w:cs="Times New Roman"/>
          <w:sz w:val="24"/>
          <w:szCs w:val="24"/>
        </w:rPr>
        <w:tab/>
      </w:r>
      <w:r w:rsidRPr="000856E0">
        <w:rPr>
          <w:rFonts w:eastAsia="Calibri" w:cs="Times New Roman"/>
          <w:sz w:val="24"/>
          <w:szCs w:val="24"/>
        </w:rPr>
        <w:tab/>
        <w:t>s kapacitou 26 miest,</w:t>
      </w:r>
    </w:p>
    <w:p w:rsidR="006E3183" w:rsidRPr="000856E0" w:rsidRDefault="006E3183" w:rsidP="006E3183">
      <w:pPr>
        <w:pStyle w:val="Odsekzoznamu"/>
        <w:numPr>
          <w:ilvl w:val="0"/>
          <w:numId w:val="1"/>
        </w:numPr>
        <w:rPr>
          <w:rFonts w:eastAsia="Calibri" w:cs="Times New Roman"/>
          <w:sz w:val="24"/>
          <w:szCs w:val="24"/>
        </w:rPr>
      </w:pPr>
      <w:r w:rsidRPr="000856E0">
        <w:rPr>
          <w:rFonts w:eastAsia="Calibri" w:cs="Times New Roman"/>
          <w:sz w:val="24"/>
          <w:szCs w:val="24"/>
        </w:rPr>
        <w:t>Zariadenie pre seniorov</w:t>
      </w:r>
      <w:r w:rsidRPr="000856E0">
        <w:rPr>
          <w:rFonts w:eastAsia="Calibri" w:cs="Times New Roman"/>
          <w:sz w:val="24"/>
          <w:szCs w:val="24"/>
        </w:rPr>
        <w:tab/>
      </w:r>
      <w:r w:rsidRPr="000856E0">
        <w:rPr>
          <w:rFonts w:eastAsia="Calibri" w:cs="Times New Roman"/>
          <w:sz w:val="24"/>
          <w:szCs w:val="24"/>
        </w:rPr>
        <w:tab/>
      </w:r>
      <w:r w:rsidRPr="000856E0">
        <w:rPr>
          <w:rFonts w:eastAsia="Calibri" w:cs="Times New Roman"/>
          <w:sz w:val="24"/>
          <w:szCs w:val="24"/>
        </w:rPr>
        <w:tab/>
        <w:t>s kapacitou 26 miest,</w:t>
      </w:r>
    </w:p>
    <w:p w:rsidR="0062365F" w:rsidRPr="000856E0" w:rsidRDefault="00E8236B" w:rsidP="0062365F">
      <w:pPr>
        <w:pStyle w:val="Odsekzoznamu"/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 w:rsidRPr="000856E0">
        <w:rPr>
          <w:rFonts w:eastAsia="Calibri" w:cs="Times New Roman"/>
          <w:sz w:val="24"/>
          <w:szCs w:val="24"/>
        </w:rPr>
        <w:t>Zariadenie opat</w:t>
      </w:r>
      <w:r w:rsidR="00CF7ED2" w:rsidRPr="000856E0">
        <w:rPr>
          <w:rFonts w:eastAsia="Calibri" w:cs="Times New Roman"/>
          <w:sz w:val="24"/>
          <w:szCs w:val="24"/>
        </w:rPr>
        <w:t>rovateľskej služby</w:t>
      </w:r>
      <w:r w:rsidR="00CF7ED2" w:rsidRPr="000856E0">
        <w:rPr>
          <w:rFonts w:eastAsia="Calibri" w:cs="Times New Roman"/>
          <w:sz w:val="24"/>
          <w:szCs w:val="24"/>
        </w:rPr>
        <w:tab/>
        <w:t xml:space="preserve">s kapacitou </w:t>
      </w:r>
      <w:r w:rsidRPr="000856E0">
        <w:rPr>
          <w:rFonts w:eastAsia="Calibri" w:cs="Times New Roman"/>
          <w:sz w:val="24"/>
          <w:szCs w:val="24"/>
        </w:rPr>
        <w:t xml:space="preserve">  3 miesta.</w:t>
      </w:r>
    </w:p>
    <w:p w:rsidR="0062365F" w:rsidRPr="000856E0" w:rsidRDefault="0062365F" w:rsidP="0062365F">
      <w:pPr>
        <w:jc w:val="both"/>
        <w:rPr>
          <w:rFonts w:eastAsia="Calibri" w:cs="Times New Roman"/>
          <w:sz w:val="24"/>
          <w:szCs w:val="24"/>
        </w:rPr>
      </w:pPr>
    </w:p>
    <w:p w:rsidR="0062365F" w:rsidRPr="00E879C4" w:rsidRDefault="00E8236B" w:rsidP="0062365F">
      <w:pPr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F2165E">
        <w:rPr>
          <w:rFonts w:eastAsia="Calibri" w:cs="Times New Roman"/>
          <w:color w:val="FF0000"/>
          <w:sz w:val="24"/>
          <w:szCs w:val="24"/>
        </w:rPr>
        <w:t> </w:t>
      </w:r>
      <w:r w:rsidR="00836912" w:rsidRPr="00E879C4">
        <w:rPr>
          <w:rFonts w:eastAsia="Calibri" w:cs="Times New Roman"/>
          <w:color w:val="000000" w:themeColor="text1"/>
          <w:sz w:val="24"/>
          <w:szCs w:val="24"/>
        </w:rPr>
        <w:tab/>
      </w:r>
      <w:r w:rsidR="009A6A15" w:rsidRPr="00E879C4">
        <w:rPr>
          <w:rFonts w:eastAsia="Calibri" w:cs="Times New Roman"/>
          <w:color w:val="000000" w:themeColor="text1"/>
          <w:sz w:val="24"/>
          <w:szCs w:val="24"/>
        </w:rPr>
        <w:t>K</w:t>
      </w:r>
      <w:r w:rsidR="00836912" w:rsidRPr="00E879C4">
        <w:rPr>
          <w:rFonts w:eastAsia="Calibri" w:cs="Times New Roman"/>
          <w:color w:val="000000" w:themeColor="text1"/>
          <w:sz w:val="24"/>
          <w:szCs w:val="24"/>
        </w:rPr>
        <w:t xml:space="preserve">apacita poskytovania sociálnej služby </w:t>
      </w:r>
      <w:r w:rsidR="009A6A15" w:rsidRPr="00E879C4">
        <w:rPr>
          <w:rFonts w:eastAsia="Calibri" w:cs="Times New Roman"/>
          <w:color w:val="000000" w:themeColor="text1"/>
          <w:sz w:val="24"/>
          <w:szCs w:val="24"/>
        </w:rPr>
        <w:t>od 01.0</w:t>
      </w:r>
      <w:r w:rsidR="00914CEC" w:rsidRPr="00E879C4">
        <w:rPr>
          <w:rFonts w:eastAsia="Calibri" w:cs="Times New Roman"/>
          <w:color w:val="000000" w:themeColor="text1"/>
          <w:sz w:val="24"/>
          <w:szCs w:val="24"/>
        </w:rPr>
        <w:t>4</w:t>
      </w:r>
      <w:r w:rsidR="009A6A15" w:rsidRPr="00E879C4">
        <w:rPr>
          <w:rFonts w:eastAsia="Calibri" w:cs="Times New Roman"/>
          <w:color w:val="000000" w:themeColor="text1"/>
          <w:sz w:val="24"/>
          <w:szCs w:val="24"/>
        </w:rPr>
        <w:t>.201</w:t>
      </w:r>
      <w:r w:rsidR="00914CEC" w:rsidRPr="00E879C4">
        <w:rPr>
          <w:rFonts w:eastAsia="Calibri" w:cs="Times New Roman"/>
          <w:color w:val="000000" w:themeColor="text1"/>
          <w:sz w:val="24"/>
          <w:szCs w:val="24"/>
        </w:rPr>
        <w:t>5</w:t>
      </w:r>
      <w:r w:rsidR="009A6A15" w:rsidRPr="00E879C4">
        <w:rPr>
          <w:rFonts w:eastAsia="Calibri" w:cs="Times New Roman"/>
          <w:color w:val="000000" w:themeColor="text1"/>
          <w:sz w:val="24"/>
          <w:szCs w:val="24"/>
        </w:rPr>
        <w:t xml:space="preserve"> bola zmenená nasledovne</w:t>
      </w:r>
      <w:r w:rsidR="00836912" w:rsidRPr="00E879C4">
        <w:rPr>
          <w:rFonts w:eastAsia="Calibri" w:cs="Times New Roman"/>
          <w:color w:val="000000" w:themeColor="text1"/>
          <w:sz w:val="24"/>
          <w:szCs w:val="24"/>
        </w:rPr>
        <w:t>:</w:t>
      </w:r>
    </w:p>
    <w:p w:rsidR="00836912" w:rsidRPr="00E879C4" w:rsidRDefault="00836912" w:rsidP="00836912">
      <w:pPr>
        <w:pStyle w:val="Odsekzoznamu"/>
        <w:numPr>
          <w:ilvl w:val="0"/>
          <w:numId w:val="1"/>
        </w:numPr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E879C4">
        <w:rPr>
          <w:rFonts w:eastAsia="Calibri" w:cs="Times New Roman"/>
          <w:color w:val="000000" w:themeColor="text1"/>
          <w:sz w:val="24"/>
          <w:szCs w:val="24"/>
        </w:rPr>
        <w:t>Domov sociálnych služieb</w:t>
      </w:r>
      <w:r w:rsidRPr="00E879C4">
        <w:rPr>
          <w:rFonts w:eastAsia="Calibri" w:cs="Times New Roman"/>
          <w:color w:val="000000" w:themeColor="text1"/>
          <w:sz w:val="24"/>
          <w:szCs w:val="24"/>
        </w:rPr>
        <w:tab/>
      </w:r>
      <w:r w:rsidRPr="00E879C4">
        <w:rPr>
          <w:rFonts w:eastAsia="Calibri" w:cs="Times New Roman"/>
          <w:color w:val="000000" w:themeColor="text1"/>
          <w:sz w:val="24"/>
          <w:szCs w:val="24"/>
        </w:rPr>
        <w:tab/>
        <w:t>s kapacitou 10 miest,</w:t>
      </w:r>
    </w:p>
    <w:p w:rsidR="00836912" w:rsidRPr="00E879C4" w:rsidRDefault="00836912" w:rsidP="00836912">
      <w:pPr>
        <w:pStyle w:val="Odsekzoznamu"/>
        <w:numPr>
          <w:ilvl w:val="0"/>
          <w:numId w:val="1"/>
        </w:numPr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E879C4">
        <w:rPr>
          <w:rFonts w:eastAsia="Calibri" w:cs="Times New Roman"/>
          <w:color w:val="000000" w:themeColor="text1"/>
          <w:sz w:val="24"/>
          <w:szCs w:val="24"/>
        </w:rPr>
        <w:t>Zariadenie pre seniorov</w:t>
      </w:r>
      <w:r w:rsidRPr="00E879C4">
        <w:rPr>
          <w:rFonts w:eastAsia="Calibri" w:cs="Times New Roman"/>
          <w:color w:val="000000" w:themeColor="text1"/>
          <w:sz w:val="24"/>
          <w:szCs w:val="24"/>
        </w:rPr>
        <w:tab/>
      </w:r>
      <w:r w:rsidRPr="00E879C4">
        <w:rPr>
          <w:rFonts w:eastAsia="Calibri" w:cs="Times New Roman"/>
          <w:color w:val="000000" w:themeColor="text1"/>
          <w:sz w:val="24"/>
          <w:szCs w:val="24"/>
        </w:rPr>
        <w:tab/>
      </w:r>
      <w:r w:rsidRPr="00E879C4">
        <w:rPr>
          <w:rFonts w:eastAsia="Calibri" w:cs="Times New Roman"/>
          <w:color w:val="000000" w:themeColor="text1"/>
          <w:sz w:val="24"/>
          <w:szCs w:val="24"/>
        </w:rPr>
        <w:tab/>
        <w:t>s kapacitou 4</w:t>
      </w:r>
      <w:r w:rsidR="00914CEC" w:rsidRPr="00E879C4">
        <w:rPr>
          <w:rFonts w:eastAsia="Calibri" w:cs="Times New Roman"/>
          <w:color w:val="000000" w:themeColor="text1"/>
          <w:sz w:val="24"/>
          <w:szCs w:val="24"/>
        </w:rPr>
        <w:t>9</w:t>
      </w:r>
      <w:r w:rsidRPr="00E879C4">
        <w:rPr>
          <w:rFonts w:eastAsia="Calibri" w:cs="Times New Roman"/>
          <w:color w:val="000000" w:themeColor="text1"/>
          <w:sz w:val="24"/>
          <w:szCs w:val="24"/>
        </w:rPr>
        <w:t xml:space="preserve"> miest,</w:t>
      </w:r>
    </w:p>
    <w:p w:rsidR="007677A6" w:rsidRPr="00E879C4" w:rsidRDefault="00836912" w:rsidP="007677A6">
      <w:pPr>
        <w:pStyle w:val="Odsekzoznamu"/>
        <w:numPr>
          <w:ilvl w:val="0"/>
          <w:numId w:val="1"/>
        </w:numPr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E879C4">
        <w:rPr>
          <w:rFonts w:eastAsia="Calibri" w:cs="Times New Roman"/>
          <w:color w:val="000000" w:themeColor="text1"/>
          <w:sz w:val="24"/>
          <w:szCs w:val="24"/>
        </w:rPr>
        <w:t>Zariadenie opat</w:t>
      </w:r>
      <w:r w:rsidR="00CF7ED2" w:rsidRPr="00E879C4">
        <w:rPr>
          <w:rFonts w:eastAsia="Calibri" w:cs="Times New Roman"/>
          <w:color w:val="000000" w:themeColor="text1"/>
          <w:sz w:val="24"/>
          <w:szCs w:val="24"/>
        </w:rPr>
        <w:t>rovateľskej služby</w:t>
      </w:r>
      <w:r w:rsidR="00CF7ED2" w:rsidRPr="00E879C4">
        <w:rPr>
          <w:rFonts w:eastAsia="Calibri" w:cs="Times New Roman"/>
          <w:color w:val="000000" w:themeColor="text1"/>
          <w:sz w:val="24"/>
          <w:szCs w:val="24"/>
        </w:rPr>
        <w:tab/>
        <w:t xml:space="preserve">s kapacitou </w:t>
      </w:r>
      <w:r w:rsidRPr="00E879C4">
        <w:rPr>
          <w:rFonts w:eastAsia="Calibri" w:cs="Times New Roman"/>
          <w:color w:val="000000" w:themeColor="text1"/>
          <w:sz w:val="24"/>
          <w:szCs w:val="24"/>
        </w:rPr>
        <w:t xml:space="preserve">  2 miesta.</w:t>
      </w:r>
    </w:p>
    <w:p w:rsidR="007677A6" w:rsidRPr="00E879C4" w:rsidRDefault="007677A6" w:rsidP="007677A6">
      <w:pPr>
        <w:pStyle w:val="Odsekzoznamu"/>
        <w:ind w:left="1069"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tbl>
      <w:tblPr>
        <w:tblW w:w="658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505"/>
        <w:gridCol w:w="531"/>
        <w:gridCol w:w="1091"/>
        <w:gridCol w:w="1136"/>
        <w:gridCol w:w="1292"/>
        <w:gridCol w:w="682"/>
      </w:tblGrid>
      <w:tr w:rsidR="007677A6" w:rsidRPr="000856E0" w:rsidTr="00E879C4">
        <w:trPr>
          <w:trHeight w:val="300"/>
        </w:trPr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15" w:rsidRDefault="009A6A15" w:rsidP="00F21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914CEC" w:rsidRDefault="00914CEC" w:rsidP="00F21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914CEC" w:rsidRDefault="00914CEC" w:rsidP="00F21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9A6A15" w:rsidRDefault="009A6A15" w:rsidP="00F21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9A6A15" w:rsidRDefault="009A6A15" w:rsidP="00F21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9A6A15" w:rsidRDefault="009A6A15" w:rsidP="00F21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7677A6" w:rsidRPr="000856E0" w:rsidRDefault="00EB700B" w:rsidP="00F21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Prehľad počtov klientov</w:t>
            </w:r>
            <w:r w:rsidR="007677A6" w:rsidRPr="000856E0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za rok 201</w:t>
            </w:r>
            <w:r w:rsidR="00F2165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7677A6" w:rsidRPr="000856E0" w:rsidTr="00E879C4">
        <w:trPr>
          <w:trHeight w:val="30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0856E0" w:rsidRDefault="007677A6" w:rsidP="00767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0856E0" w:rsidRDefault="007677A6" w:rsidP="00767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0856E0" w:rsidRDefault="007677A6" w:rsidP="00767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0856E0" w:rsidRDefault="007677A6" w:rsidP="00767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0856E0" w:rsidRDefault="007677A6" w:rsidP="00767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0856E0" w:rsidRDefault="007677A6" w:rsidP="00767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0856E0" w:rsidRDefault="007677A6" w:rsidP="00767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879C4" w:rsidRPr="00E879C4" w:rsidTr="00E879C4">
        <w:trPr>
          <w:trHeight w:val="31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E879C4" w:rsidRPr="00E879C4" w:rsidTr="00E879C4">
        <w:trPr>
          <w:trHeight w:val="315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mesiac</w:t>
            </w:r>
          </w:p>
        </w:tc>
        <w:tc>
          <w:tcPr>
            <w:tcW w:w="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ZPS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ZOS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DSS /NR/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DSS /BA/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DSS /TT/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spolu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január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55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9A6A15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f</w:t>
            </w:r>
            <w:r w:rsidR="007677A6"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ebruár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51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9A6A15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m</w:t>
            </w:r>
            <w:r w:rsidR="007677A6"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arec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51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9A6A15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a</w:t>
            </w:r>
            <w:r w:rsidR="007677A6"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príl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52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9A6A15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m</w:t>
            </w:r>
            <w:r w:rsidR="007677A6"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áj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52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9A6A15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j</w:t>
            </w:r>
            <w:r w:rsidR="007677A6"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ún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53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9A6A15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j</w:t>
            </w:r>
            <w:r w:rsidR="007677A6"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úl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54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9A6A15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a</w:t>
            </w:r>
            <w:r w:rsidR="007677A6"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ugust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51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september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53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9A6A15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o</w:t>
            </w:r>
            <w:r w:rsidR="007677A6"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któber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53</w:t>
            </w:r>
          </w:p>
        </w:tc>
      </w:tr>
      <w:tr w:rsidR="00E879C4" w:rsidRPr="00E879C4" w:rsidTr="00E879C4">
        <w:trPr>
          <w:trHeight w:val="300"/>
        </w:trPr>
        <w:tc>
          <w:tcPr>
            <w:tcW w:w="1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november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55</w:t>
            </w:r>
          </w:p>
        </w:tc>
      </w:tr>
      <w:tr w:rsidR="00E879C4" w:rsidRPr="00E879C4" w:rsidTr="00E879C4">
        <w:trPr>
          <w:trHeight w:val="315"/>
        </w:trPr>
        <w:tc>
          <w:tcPr>
            <w:tcW w:w="134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december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55</w:t>
            </w:r>
          </w:p>
        </w:tc>
      </w:tr>
      <w:tr w:rsidR="00E879C4" w:rsidRPr="00E879C4" w:rsidTr="00E879C4">
        <w:trPr>
          <w:trHeight w:val="315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7A6" w:rsidRPr="00E879C4" w:rsidRDefault="007677A6" w:rsidP="007677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512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C909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C90956" w:rsidP="007677A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77A6" w:rsidRPr="00E879C4" w:rsidRDefault="009A6A15" w:rsidP="009A6A15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879C4">
              <w:rPr>
                <w:rFonts w:eastAsia="Times New Roman" w:cs="Times New Roman"/>
                <w:color w:val="000000" w:themeColor="text1"/>
                <w:sz w:val="24"/>
                <w:szCs w:val="24"/>
                <w:lang w:eastAsia="sk-SK"/>
              </w:rPr>
              <w:t>635</w:t>
            </w:r>
          </w:p>
        </w:tc>
      </w:tr>
    </w:tbl>
    <w:p w:rsidR="007677A6" w:rsidRPr="00E879C4" w:rsidRDefault="007677A6" w:rsidP="007677A6">
      <w:pPr>
        <w:spacing w:after="0"/>
        <w:rPr>
          <w:rFonts w:eastAsia="Arial" w:cs="Arial"/>
          <w:color w:val="000000" w:themeColor="text1"/>
          <w:sz w:val="24"/>
          <w:szCs w:val="24"/>
          <w:lang w:eastAsia="sk-SK"/>
        </w:rPr>
      </w:pPr>
    </w:p>
    <w:p w:rsidR="0097311B" w:rsidRPr="000856E0" w:rsidRDefault="0097311B" w:rsidP="007677A6">
      <w:pPr>
        <w:spacing w:after="0"/>
        <w:rPr>
          <w:rFonts w:eastAsia="Arial" w:cs="Arial"/>
          <w:color w:val="000000"/>
          <w:sz w:val="24"/>
          <w:szCs w:val="24"/>
          <w:lang w:eastAsia="sk-SK"/>
        </w:rPr>
      </w:pPr>
    </w:p>
    <w:p w:rsidR="0097311B" w:rsidRPr="000856E0" w:rsidRDefault="0097311B" w:rsidP="0097311B">
      <w:pPr>
        <w:widowControl w:val="0"/>
        <w:spacing w:after="0" w:line="240" w:lineRule="auto"/>
        <w:rPr>
          <w:rFonts w:eastAsia="Arial" w:cs="Arial"/>
          <w:color w:val="000000"/>
          <w:sz w:val="24"/>
          <w:szCs w:val="24"/>
          <w:lang w:eastAsia="sk-SK"/>
        </w:rPr>
      </w:pPr>
      <w:r w:rsidRPr="000856E0">
        <w:rPr>
          <w:rFonts w:eastAsia="Times New Roman" w:cs="Times New Roman"/>
          <w:b/>
          <w:color w:val="000000"/>
          <w:sz w:val="24"/>
          <w:szCs w:val="24"/>
          <w:lang w:eastAsia="sk-SK"/>
        </w:rPr>
        <w:t>Zoznam kultúrnych akcií a aktivít  v roku 201</w:t>
      </w:r>
      <w:r w:rsidR="00555204">
        <w:rPr>
          <w:rFonts w:eastAsia="Times New Roman" w:cs="Times New Roman"/>
          <w:b/>
          <w:color w:val="000000"/>
          <w:sz w:val="24"/>
          <w:szCs w:val="24"/>
          <w:lang w:eastAsia="sk-SK"/>
        </w:rPr>
        <w:t>5</w:t>
      </w:r>
    </w:p>
    <w:p w:rsidR="0097311B" w:rsidRPr="000856E0" w:rsidRDefault="0097311B" w:rsidP="0097311B">
      <w:pPr>
        <w:widowControl w:val="0"/>
        <w:spacing w:after="0" w:line="240" w:lineRule="auto"/>
        <w:rPr>
          <w:rFonts w:eastAsia="Arial" w:cs="Arial"/>
          <w:color w:val="000000"/>
          <w:sz w:val="24"/>
          <w:szCs w:val="24"/>
          <w:lang w:eastAsia="sk-SK"/>
        </w:rPr>
      </w:pP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tabs>
          <w:tab w:val="left" w:pos="156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Január: 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 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novoročné stretnutie klientov CSS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tabs>
          <w:tab w:val="left" w:pos="156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Marec: 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 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10. 03. posedenie k MDŽ</w:t>
      </w:r>
    </w:p>
    <w:p w:rsidR="00555204" w:rsidRPr="00555204" w:rsidRDefault="00555204" w:rsidP="00555204">
      <w:pPr>
        <w:pStyle w:val="Odsekzoznamu"/>
        <w:widowControl w:val="0"/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             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  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26.03. vystúpenie detí zo ZŠ Veľký Meder - veľkonočné sviatky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tabs>
          <w:tab w:val="left" w:pos="156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Apríl :   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kultúrne posedenie k 1. máju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Máj :     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 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Deň matiek  program detí zo ZŠ Veľký Meder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Jún:        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21.06. hudobné vystúpenie detí zo ZUŠ Veľký Meder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September: 17.09. rozlúčka s letom, spoločné posedenie, varenie guláša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Október </w:t>
      </w:r>
      <w:r w:rsidR="00F2165E">
        <w:rPr>
          <w:rFonts w:eastAsia="Times New Roman" w:cs="Times New Roman"/>
          <w:color w:val="000000"/>
          <w:sz w:val="24"/>
          <w:szCs w:val="24"/>
          <w:lang w:eastAsia="sk-SK"/>
        </w:rPr>
        <w:t>: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mesiac úcty k starším - spoločné posedenie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November : pamiatka zosnulých - spoločné modlitby a liturgické čítanie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December: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8.12. mikulášske vystúpenie detí zo ZŠ Veľký Meder</w:t>
      </w:r>
    </w:p>
    <w:p w:rsidR="00555204" w:rsidRPr="00555204" w:rsidRDefault="00555204" w:rsidP="00555204">
      <w:pPr>
        <w:pStyle w:val="Odsekzoznamu"/>
        <w:widowControl w:val="0"/>
        <w:tabs>
          <w:tab w:val="left" w:pos="1560"/>
        </w:tabs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                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16.12. adventné posedenie kultúrny program detí zo ZUŠ Veľký Meder</w:t>
      </w:r>
    </w:p>
    <w:p w:rsidR="00C5730A" w:rsidRPr="00555204" w:rsidRDefault="00555204" w:rsidP="00555204">
      <w:pPr>
        <w:widowControl w:val="0"/>
        <w:tabs>
          <w:tab w:val="left" w:pos="156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   </w:t>
      </w: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                      Štedrý deň  - spoločné posedenie klientov</w:t>
      </w:r>
    </w:p>
    <w:p w:rsidR="00555204" w:rsidRDefault="00555204" w:rsidP="00555204">
      <w:pPr>
        <w:widowControl w:val="0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555204" w:rsidRDefault="00555204" w:rsidP="00555204">
      <w:pPr>
        <w:widowControl w:val="0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555204" w:rsidRDefault="00555204" w:rsidP="00555204">
      <w:pPr>
        <w:widowControl w:val="0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555204" w:rsidRPr="00555204" w:rsidRDefault="00555204" w:rsidP="00555204">
      <w:pPr>
        <w:widowControl w:val="0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97311B" w:rsidRPr="000856E0" w:rsidRDefault="0097311B" w:rsidP="00555204">
      <w:pPr>
        <w:widowControl w:val="0"/>
        <w:spacing w:after="0" w:line="360" w:lineRule="auto"/>
        <w:ind w:left="1080"/>
        <w:rPr>
          <w:rFonts w:eastAsia="Arial" w:cs="Arial"/>
          <w:color w:val="000000"/>
          <w:sz w:val="24"/>
          <w:szCs w:val="24"/>
          <w:lang w:eastAsia="sk-SK"/>
        </w:rPr>
      </w:pPr>
    </w:p>
    <w:p w:rsidR="00C5730A" w:rsidRPr="000856E0" w:rsidRDefault="00C5730A" w:rsidP="00555204">
      <w:pPr>
        <w:widowControl w:val="0"/>
        <w:spacing w:after="0" w:line="360" w:lineRule="auto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 w:rsidRPr="000856E0">
        <w:rPr>
          <w:rFonts w:eastAsia="Times New Roman" w:cs="Times New Roman"/>
          <w:b/>
          <w:color w:val="000000"/>
          <w:sz w:val="24"/>
          <w:szCs w:val="24"/>
          <w:lang w:eastAsia="sk-SK"/>
        </w:rPr>
        <w:lastRenderedPageBreak/>
        <w:t>P</w:t>
      </w:r>
      <w:r w:rsidR="0097311B" w:rsidRPr="000856E0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ravidelné činnosti </w:t>
      </w:r>
      <w:r w:rsidRPr="000856E0">
        <w:rPr>
          <w:rFonts w:eastAsia="Times New Roman" w:cs="Times New Roman"/>
          <w:b/>
          <w:color w:val="000000"/>
          <w:sz w:val="24"/>
          <w:szCs w:val="24"/>
          <w:lang w:eastAsia="sk-SK"/>
        </w:rPr>
        <w:t>s klientmi</w:t>
      </w:r>
      <w:r w:rsidR="0097311B" w:rsidRPr="000856E0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:  </w:t>
      </w:r>
    </w:p>
    <w:p w:rsid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reminiscenčná</w:t>
      </w:r>
      <w:proofErr w:type="spellEnd"/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terapia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biblioterapia</w:t>
      </w:r>
      <w:proofErr w:type="spellEnd"/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tréning kognitívnych funkcií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precvičovanie jemnej motoriky u imobilných klientov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počúvanie, spievanie ľudových piesní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liturgické čítanie a spoločné modlitby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krúžok šikovných rúk - práca s papierom, tvorba dekorácií z rôzneho materiálu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spoločenské hry</w:t>
      </w:r>
    </w:p>
    <w:p w:rsidR="00555204" w:rsidRPr="00555204" w:rsidRDefault="00555204" w:rsidP="00555204">
      <w:pPr>
        <w:pStyle w:val="Odsekzoznamu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relaxačné posedenie pri káve, bylinkovom čaji, </w:t>
      </w:r>
      <w:proofErr w:type="spellStart"/>
      <w:r w:rsidRPr="00555204">
        <w:rPr>
          <w:rFonts w:eastAsia="Times New Roman" w:cs="Times New Roman"/>
          <w:color w:val="000000"/>
          <w:sz w:val="24"/>
          <w:szCs w:val="24"/>
          <w:lang w:eastAsia="sk-SK"/>
        </w:rPr>
        <w:t>aromaterapia</w:t>
      </w:r>
      <w:proofErr w:type="spellEnd"/>
    </w:p>
    <w:p w:rsidR="00D51F31" w:rsidRPr="000856E0" w:rsidRDefault="00D51F31" w:rsidP="00D51F31">
      <w:pPr>
        <w:pStyle w:val="Odsekzoznamu"/>
        <w:widowControl w:val="0"/>
        <w:spacing w:after="0" w:line="240" w:lineRule="auto"/>
        <w:ind w:left="1069"/>
        <w:rPr>
          <w:rFonts w:eastAsia="Arial" w:cs="Arial"/>
          <w:color w:val="000000"/>
          <w:sz w:val="24"/>
          <w:szCs w:val="24"/>
          <w:lang w:eastAsia="sk-SK"/>
        </w:rPr>
      </w:pPr>
    </w:p>
    <w:p w:rsidR="00875D58" w:rsidRDefault="0062365F" w:rsidP="00836912">
      <w:pPr>
        <w:ind w:firstLine="708"/>
        <w:jc w:val="both"/>
        <w:rPr>
          <w:rFonts w:eastAsia="Calibri" w:cs="Times New Roman"/>
          <w:sz w:val="24"/>
          <w:szCs w:val="24"/>
        </w:rPr>
      </w:pPr>
      <w:r w:rsidRPr="000856E0">
        <w:rPr>
          <w:rFonts w:eastAsia="Calibri" w:cs="Times New Roman"/>
          <w:sz w:val="24"/>
          <w:szCs w:val="24"/>
        </w:rPr>
        <w:t>V septembri 2014 organizácia rozšírila druh sociálnej služby v</w:t>
      </w:r>
      <w:r w:rsidR="00836912" w:rsidRPr="000856E0">
        <w:rPr>
          <w:rFonts w:eastAsia="Calibri" w:cs="Times New Roman"/>
          <w:sz w:val="24"/>
          <w:szCs w:val="24"/>
        </w:rPr>
        <w:t xml:space="preserve"> R</w:t>
      </w:r>
      <w:r w:rsidRPr="000856E0">
        <w:rPr>
          <w:rFonts w:eastAsia="Calibri" w:cs="Times New Roman"/>
          <w:sz w:val="24"/>
          <w:szCs w:val="24"/>
        </w:rPr>
        <w:t>egistri poskytovateľov sociálnych služieb Trnavského samosprávneho kraja o opatrovateľskú službu</w:t>
      </w:r>
      <w:r w:rsidR="00836912" w:rsidRPr="000856E0">
        <w:rPr>
          <w:rFonts w:eastAsia="Calibri" w:cs="Times New Roman"/>
          <w:sz w:val="24"/>
          <w:szCs w:val="24"/>
        </w:rPr>
        <w:t xml:space="preserve"> terénnou formou</w:t>
      </w:r>
      <w:r w:rsidRPr="000856E0">
        <w:rPr>
          <w:rFonts w:eastAsia="Calibri" w:cs="Times New Roman"/>
          <w:sz w:val="24"/>
          <w:szCs w:val="24"/>
        </w:rPr>
        <w:t>. Organizácia požiadala o finančný príspevok na financovanie opatrovateľskej služby, kto</w:t>
      </w:r>
      <w:r w:rsidR="00836912" w:rsidRPr="000856E0">
        <w:rPr>
          <w:rFonts w:eastAsia="Calibri" w:cs="Times New Roman"/>
          <w:sz w:val="24"/>
          <w:szCs w:val="24"/>
        </w:rPr>
        <w:t xml:space="preserve">rý bol schválený od 1.januára </w:t>
      </w:r>
      <w:r w:rsidRPr="000856E0">
        <w:rPr>
          <w:rFonts w:eastAsia="Calibri" w:cs="Times New Roman"/>
          <w:sz w:val="24"/>
          <w:szCs w:val="24"/>
        </w:rPr>
        <w:t xml:space="preserve">2015. </w:t>
      </w:r>
      <w:r w:rsidR="00875D58">
        <w:rPr>
          <w:rFonts w:eastAsia="Calibri" w:cs="Times New Roman"/>
          <w:sz w:val="24"/>
          <w:szCs w:val="24"/>
        </w:rPr>
        <w:t xml:space="preserve">Vzhľadom na ukončenie finančného príspevku na financovanie </w:t>
      </w:r>
      <w:r w:rsidR="00875D58" w:rsidRPr="000856E0">
        <w:rPr>
          <w:rFonts w:eastAsia="Calibri" w:cs="Times New Roman"/>
          <w:sz w:val="24"/>
          <w:szCs w:val="24"/>
        </w:rPr>
        <w:t xml:space="preserve">opatrovateľskej služby </w:t>
      </w:r>
      <w:r w:rsidR="00875D58">
        <w:rPr>
          <w:rFonts w:eastAsia="Calibri" w:cs="Times New Roman"/>
          <w:sz w:val="24"/>
          <w:szCs w:val="24"/>
        </w:rPr>
        <w:t>bola táto činnosť v </w:t>
      </w:r>
      <w:r w:rsidR="00875D58" w:rsidRPr="00E879C4">
        <w:rPr>
          <w:rFonts w:eastAsia="Calibri" w:cs="Times New Roman"/>
          <w:color w:val="000000" w:themeColor="text1"/>
          <w:sz w:val="24"/>
          <w:szCs w:val="24"/>
        </w:rPr>
        <w:t xml:space="preserve">novembri 2015 </w:t>
      </w:r>
      <w:r w:rsidR="00875D58">
        <w:rPr>
          <w:rFonts w:eastAsia="Calibri" w:cs="Times New Roman"/>
          <w:sz w:val="24"/>
          <w:szCs w:val="24"/>
        </w:rPr>
        <w:t>zastavená.</w:t>
      </w:r>
    </w:p>
    <w:p w:rsidR="00C94DDE" w:rsidRPr="000856E0" w:rsidRDefault="0062365F" w:rsidP="00836912">
      <w:pPr>
        <w:ind w:firstLine="708"/>
        <w:jc w:val="both"/>
        <w:rPr>
          <w:rFonts w:eastAsia="Calibri" w:cs="Times New Roman"/>
          <w:sz w:val="24"/>
          <w:szCs w:val="24"/>
        </w:rPr>
      </w:pPr>
      <w:r w:rsidRPr="00E879C4">
        <w:rPr>
          <w:rFonts w:eastAsia="Calibri" w:cs="Times New Roman"/>
          <w:color w:val="000000" w:themeColor="text1"/>
          <w:sz w:val="24"/>
          <w:szCs w:val="24"/>
        </w:rPr>
        <w:t xml:space="preserve">V decembri </w:t>
      </w:r>
      <w:r w:rsidR="000856E0" w:rsidRPr="00E879C4">
        <w:rPr>
          <w:rFonts w:eastAsia="Calibri" w:cs="Times New Roman"/>
          <w:color w:val="000000" w:themeColor="text1"/>
          <w:sz w:val="24"/>
          <w:szCs w:val="24"/>
        </w:rPr>
        <w:t>201</w:t>
      </w:r>
      <w:r w:rsidR="00875D58" w:rsidRPr="00E879C4">
        <w:rPr>
          <w:rFonts w:eastAsia="Calibri" w:cs="Times New Roman"/>
          <w:color w:val="000000" w:themeColor="text1"/>
          <w:sz w:val="24"/>
          <w:szCs w:val="24"/>
        </w:rPr>
        <w:t>5</w:t>
      </w:r>
      <w:r w:rsidR="000856E0" w:rsidRPr="00E879C4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="000856E0">
        <w:rPr>
          <w:rFonts w:eastAsia="Calibri" w:cs="Times New Roman"/>
          <w:sz w:val="24"/>
          <w:szCs w:val="24"/>
        </w:rPr>
        <w:t>organizácia predložila na m</w:t>
      </w:r>
      <w:r w:rsidRPr="000856E0">
        <w:rPr>
          <w:rFonts w:eastAsia="Calibri" w:cs="Times New Roman"/>
          <w:sz w:val="24"/>
          <w:szCs w:val="24"/>
        </w:rPr>
        <w:t xml:space="preserve">inisterstvo práce, sociálnych vecí a rodiny </w:t>
      </w:r>
      <w:r w:rsidR="00875D58">
        <w:rPr>
          <w:rFonts w:eastAsia="Calibri" w:cs="Times New Roman"/>
          <w:sz w:val="24"/>
          <w:szCs w:val="24"/>
        </w:rPr>
        <w:t xml:space="preserve">novú </w:t>
      </w:r>
      <w:r w:rsidRPr="000856E0">
        <w:rPr>
          <w:rFonts w:eastAsia="Calibri" w:cs="Times New Roman"/>
          <w:sz w:val="24"/>
          <w:szCs w:val="24"/>
        </w:rPr>
        <w:t>žiadosť o dotáciu na výstavbu výťahu, ktorý je podmienkou na rozšírenie počtu prijímateľov sociálnych služieb na 1. poschodí budovy „B“.</w:t>
      </w:r>
      <w:r w:rsidR="00875D58">
        <w:rPr>
          <w:rFonts w:eastAsia="Calibri" w:cs="Times New Roman"/>
          <w:sz w:val="24"/>
          <w:szCs w:val="24"/>
        </w:rPr>
        <w:t xml:space="preserve"> Predchádzajúca žiadosť bola zamietnutá.</w:t>
      </w:r>
    </w:p>
    <w:p w:rsidR="00C94DDE" w:rsidRPr="000856E0" w:rsidRDefault="00C94DDE" w:rsidP="00836912">
      <w:pPr>
        <w:ind w:firstLine="708"/>
        <w:jc w:val="both"/>
        <w:rPr>
          <w:rFonts w:eastAsia="Calibri" w:cs="Times New Roman"/>
          <w:sz w:val="24"/>
          <w:szCs w:val="24"/>
        </w:rPr>
      </w:pPr>
    </w:p>
    <w:p w:rsidR="002A2F7E" w:rsidRPr="000856E0" w:rsidRDefault="002A2F7E" w:rsidP="002A2F7E">
      <w:pPr>
        <w:jc w:val="both"/>
        <w:rPr>
          <w:rFonts w:eastAsia="Calibri" w:cs="Calibri"/>
          <w:color w:val="000000"/>
          <w:sz w:val="24"/>
          <w:szCs w:val="24"/>
          <w:lang w:eastAsia="sk-SK"/>
        </w:rPr>
      </w:pPr>
      <w:r w:rsidRPr="000856E0">
        <w:rPr>
          <w:rFonts w:eastAsia="Calibri" w:cs="Calibri"/>
          <w:b/>
          <w:color w:val="000000"/>
          <w:sz w:val="24"/>
          <w:szCs w:val="24"/>
          <w:lang w:eastAsia="sk-SK"/>
        </w:rPr>
        <w:t>Ročná účtovná závierka a zhodnotenie základných údajov v nej obsiahnutých</w:t>
      </w:r>
    </w:p>
    <w:p w:rsidR="002A2F7E" w:rsidRPr="000856E0" w:rsidRDefault="002A2F7E" w:rsidP="002A2F7E">
      <w:pPr>
        <w:ind w:firstLine="708"/>
        <w:jc w:val="both"/>
        <w:rPr>
          <w:rFonts w:eastAsia="Calibri" w:cs="Calibri"/>
          <w:color w:val="000000"/>
          <w:sz w:val="24"/>
          <w:szCs w:val="24"/>
          <w:lang w:eastAsia="sk-SK"/>
        </w:rPr>
      </w:pPr>
      <w:r w:rsidRPr="000856E0">
        <w:rPr>
          <w:rFonts w:eastAsia="Calibri" w:cs="Calibri"/>
          <w:color w:val="000000"/>
          <w:sz w:val="24"/>
          <w:szCs w:val="24"/>
          <w:lang w:eastAsia="sk-SK"/>
        </w:rPr>
        <w:t>V súlade s ustanovením § 4 ods. 2 zákona 431/2002 Z. z. o účtovníctve v znení neskorších predpisov, nezisková organizácia v roku 201</w:t>
      </w:r>
      <w:r w:rsidR="00F2165E">
        <w:rPr>
          <w:rFonts w:eastAsia="Calibri" w:cs="Calibri"/>
          <w:color w:val="000000"/>
          <w:sz w:val="24"/>
          <w:szCs w:val="24"/>
          <w:lang w:eastAsia="sk-SK"/>
        </w:rPr>
        <w:t>5</w:t>
      </w:r>
      <w:r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  účtovala v sústave podvojného účtovníctva.</w:t>
      </w:r>
    </w:p>
    <w:p w:rsidR="002A2F7E" w:rsidRPr="00E879C4" w:rsidRDefault="002A2F7E" w:rsidP="002A2F7E">
      <w:pPr>
        <w:ind w:firstLine="708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>Účtovné závierka je výsledným produktom účtovnej uzávierky. Príprava a zostavenie účtovanej závierky sa skladalo z 3 etáp:</w:t>
      </w:r>
    </w:p>
    <w:p w:rsidR="002A2F7E" w:rsidRPr="00E879C4" w:rsidRDefault="002A2F7E" w:rsidP="002A2F7E">
      <w:pPr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E879C4">
        <w:rPr>
          <w:rFonts w:eastAsia="Calibri" w:cs="Calibri"/>
          <w:color w:val="000000" w:themeColor="text1"/>
          <w:sz w:val="24"/>
          <w:szCs w:val="24"/>
          <w:u w:val="single"/>
          <w:lang w:eastAsia="sk-SK"/>
        </w:rPr>
        <w:t>1 etapa:</w:t>
      </w:r>
      <w:r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prípravné práce - sem patrí zúčtovanie všetkých účtovných prípadov za daný rok                   v podvojnom účtovníctve neziskovej organizácii, vykonanie inventarizácie majetku a záväzkov a zaúčtovanie uzávierkových účtovných operácií,</w:t>
      </w:r>
    </w:p>
    <w:p w:rsidR="002A2F7E" w:rsidRPr="00E879C4" w:rsidRDefault="002A2F7E" w:rsidP="002A2F7E">
      <w:pPr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E879C4">
        <w:rPr>
          <w:rFonts w:eastAsia="Calibri" w:cs="Calibri"/>
          <w:color w:val="000000" w:themeColor="text1"/>
          <w:sz w:val="24"/>
          <w:szCs w:val="24"/>
          <w:u w:val="single"/>
          <w:lang w:eastAsia="sk-SK"/>
        </w:rPr>
        <w:t>2 etapa</w:t>
      </w:r>
      <w:r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>: zostavenie účtovnej uzávierky,</w:t>
      </w:r>
    </w:p>
    <w:p w:rsidR="002A2F7E" w:rsidRPr="00E879C4" w:rsidRDefault="002A2F7E" w:rsidP="002A2F7E">
      <w:pPr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E879C4">
        <w:rPr>
          <w:rFonts w:eastAsia="Calibri" w:cs="Calibri"/>
          <w:color w:val="000000" w:themeColor="text1"/>
          <w:sz w:val="24"/>
          <w:szCs w:val="24"/>
          <w:u w:val="single"/>
          <w:lang w:eastAsia="sk-SK"/>
        </w:rPr>
        <w:t xml:space="preserve">3 etapa: </w:t>
      </w:r>
      <w:r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>zostavenie účtovných výkazov t.j. účtovná závierka.</w:t>
      </w:r>
    </w:p>
    <w:p w:rsidR="002A2F7E" w:rsidRPr="00E879C4" w:rsidRDefault="002A2F7E" w:rsidP="002A2F7E">
      <w:pPr>
        <w:ind w:firstLine="708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lastRenderedPageBreak/>
        <w:t>Účtovná uzávierka predstavuje sústavu výstupných informácií z bežného účtovníctva, na základe</w:t>
      </w:r>
      <w:r w:rsidR="006D71E7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účtovnej závierky organizácia  zostavila </w:t>
      </w:r>
      <w:r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> S</w:t>
      </w:r>
      <w:r w:rsidR="006D71E7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úvahu a Výkaz ziskov a strát </w:t>
      </w:r>
      <w:r w:rsidR="00E879C4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>a Poznámky</w:t>
      </w:r>
      <w:r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>. Tieto výkazy tvoria účtovnú závierku v podvojnom účtovníctve a sú súčasťou daňového priznania dani z príjmov.</w:t>
      </w:r>
    </w:p>
    <w:p w:rsidR="002A2F7E" w:rsidRPr="00E879C4" w:rsidRDefault="00F2165E" w:rsidP="002A2F7E">
      <w:pPr>
        <w:ind w:firstLine="708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bookmarkStart w:id="1" w:name="h.gjdgxs" w:colFirst="0" w:colLast="0"/>
      <w:bookmarkEnd w:id="1"/>
      <w:r>
        <w:rPr>
          <w:rFonts w:eastAsia="Calibri" w:cs="Calibri"/>
          <w:color w:val="000000"/>
          <w:sz w:val="24"/>
          <w:szCs w:val="24"/>
          <w:lang w:eastAsia="sk-SK"/>
        </w:rPr>
        <w:t>N</w:t>
      </w:r>
      <w:r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a Daňový úrad </w:t>
      </w:r>
      <w:r>
        <w:rPr>
          <w:rFonts w:eastAsia="Calibri" w:cs="Calibri"/>
          <w:color w:val="000000"/>
          <w:sz w:val="24"/>
          <w:szCs w:val="24"/>
          <w:lang w:eastAsia="sk-SK"/>
        </w:rPr>
        <w:t xml:space="preserve">bola </w:t>
      </w:r>
      <w:r w:rsidR="002A2F7E" w:rsidRPr="000856E0">
        <w:rPr>
          <w:rFonts w:eastAsia="Calibri" w:cs="Calibri"/>
          <w:color w:val="000000"/>
          <w:sz w:val="24"/>
          <w:szCs w:val="24"/>
          <w:lang w:eastAsia="sk-SK"/>
        </w:rPr>
        <w:t>Ročná účtovná závierka za rok 201</w:t>
      </w:r>
      <w:r>
        <w:rPr>
          <w:rFonts w:eastAsia="Calibri" w:cs="Calibri"/>
          <w:color w:val="000000"/>
          <w:sz w:val="24"/>
          <w:szCs w:val="24"/>
          <w:lang w:eastAsia="sk-SK"/>
        </w:rPr>
        <w:t>5</w:t>
      </w:r>
      <w:r w:rsidR="002A2F7E"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  a daňové priznanie za rok 201</w:t>
      </w:r>
      <w:r>
        <w:rPr>
          <w:rFonts w:eastAsia="Calibri" w:cs="Calibri"/>
          <w:color w:val="000000"/>
          <w:sz w:val="24"/>
          <w:szCs w:val="24"/>
          <w:lang w:eastAsia="sk-SK"/>
        </w:rPr>
        <w:t>5</w:t>
      </w:r>
      <w:r w:rsidR="002A2F7E"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 boli odovzdané </w:t>
      </w:r>
      <w:r w:rsidR="002A2F7E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dňa </w:t>
      </w:r>
      <w:r w:rsidR="00914CEC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>15</w:t>
      </w:r>
      <w:r w:rsidR="002A2F7E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. </w:t>
      </w:r>
      <w:r w:rsidR="00914CEC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>apríl</w:t>
      </w:r>
      <w:r w:rsidR="002A2F7E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201</w:t>
      </w:r>
      <w:r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>6</w:t>
      </w:r>
      <w:r w:rsidR="002A2F7E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. </w:t>
      </w:r>
    </w:p>
    <w:p w:rsidR="002A2F7E" w:rsidRPr="000C32D9" w:rsidRDefault="002A2F7E" w:rsidP="002A2F7E">
      <w:pPr>
        <w:ind w:firstLine="708"/>
        <w:jc w:val="both"/>
        <w:rPr>
          <w:rFonts w:eastAsia="Calibri" w:cs="Calibri"/>
          <w:color w:val="00B050"/>
          <w:sz w:val="24"/>
          <w:szCs w:val="24"/>
          <w:lang w:eastAsia="sk-SK"/>
        </w:rPr>
      </w:pPr>
      <w:r w:rsidRPr="000856E0">
        <w:rPr>
          <w:rFonts w:eastAsia="Calibri" w:cs="Calibri"/>
          <w:color w:val="000000"/>
          <w:sz w:val="24"/>
          <w:szCs w:val="24"/>
          <w:lang w:eastAsia="sk-SK"/>
        </w:rPr>
        <w:t>Náklady organizácie v roku 201</w:t>
      </w:r>
      <w:r w:rsidR="00F2165E">
        <w:rPr>
          <w:rFonts w:eastAsia="Calibri" w:cs="Calibri"/>
          <w:color w:val="000000"/>
          <w:sz w:val="24"/>
          <w:szCs w:val="24"/>
          <w:lang w:eastAsia="sk-SK"/>
        </w:rPr>
        <w:t>5</w:t>
      </w:r>
      <w:r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 boli v celkovej výške </w:t>
      </w:r>
      <w:r w:rsidR="00E879C4">
        <w:rPr>
          <w:rFonts w:eastAsia="Calibri" w:cs="Calibri"/>
          <w:color w:val="000000"/>
          <w:sz w:val="24"/>
          <w:szCs w:val="24"/>
          <w:lang w:eastAsia="sk-SK"/>
        </w:rPr>
        <w:t xml:space="preserve">bez </w:t>
      </w:r>
      <w:r w:rsidR="00E879C4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dane </w:t>
      </w:r>
      <w:r w:rsidR="000C32D9"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>548 373,92</w:t>
      </w:r>
      <w:r w:rsidRPr="00E879C4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 </w:t>
      </w:r>
      <w:r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a výnosy </w:t>
      </w:r>
      <w:r w:rsidR="000C32D9">
        <w:rPr>
          <w:rFonts w:eastAsia="Calibri" w:cs="Calibri"/>
          <w:color w:val="000000"/>
          <w:sz w:val="24"/>
          <w:szCs w:val="24"/>
          <w:lang w:eastAsia="sk-SK"/>
        </w:rPr>
        <w:t xml:space="preserve">           </w:t>
      </w:r>
      <w:r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 </w:t>
      </w:r>
      <w:r w:rsidR="000C32D9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540 384,77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€. V</w:t>
      </w:r>
      <w:r w:rsidRPr="000856E0">
        <w:rPr>
          <w:rFonts w:eastAsia="Calibri" w:cs="Calibri"/>
          <w:color w:val="000000"/>
          <w:sz w:val="24"/>
          <w:szCs w:val="24"/>
          <w:lang w:eastAsia="sk-SK"/>
        </w:rPr>
        <w:t>ýsledok hospodárenia za rok 201</w:t>
      </w:r>
      <w:r w:rsidR="00F2165E">
        <w:rPr>
          <w:rFonts w:eastAsia="Calibri" w:cs="Calibri"/>
          <w:color w:val="000000"/>
          <w:sz w:val="24"/>
          <w:szCs w:val="24"/>
          <w:lang w:eastAsia="sk-SK"/>
        </w:rPr>
        <w:t>5</w:t>
      </w:r>
      <w:r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 predstavuje </w:t>
      </w:r>
      <w:r w:rsidR="00332CDD">
        <w:rPr>
          <w:rFonts w:eastAsia="Calibri" w:cs="Calibri"/>
          <w:color w:val="000000"/>
          <w:sz w:val="24"/>
          <w:szCs w:val="24"/>
          <w:lang w:eastAsia="sk-SK"/>
        </w:rPr>
        <w:t>stratu</w:t>
      </w:r>
      <w:r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  vo 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výške </w:t>
      </w:r>
      <w:r w:rsidR="000C32D9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-7 989,15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€.</w:t>
      </w:r>
    </w:p>
    <w:p w:rsidR="002A2F7E" w:rsidRPr="000856E0" w:rsidRDefault="002A2F7E" w:rsidP="002A2F7E">
      <w:pPr>
        <w:ind w:firstLine="708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2A2F7E" w:rsidRPr="000856E0" w:rsidRDefault="002A2F7E" w:rsidP="002A2F7E">
      <w:pPr>
        <w:jc w:val="both"/>
        <w:rPr>
          <w:rFonts w:eastAsia="Calibri" w:cs="Calibri"/>
          <w:color w:val="000000"/>
          <w:sz w:val="24"/>
          <w:szCs w:val="24"/>
          <w:lang w:eastAsia="sk-SK"/>
        </w:rPr>
      </w:pPr>
      <w:r w:rsidRPr="000856E0">
        <w:rPr>
          <w:rFonts w:eastAsia="Calibri" w:cs="Calibri"/>
          <w:color w:val="000000"/>
          <w:sz w:val="24"/>
          <w:szCs w:val="24"/>
          <w:lang w:eastAsia="sk-SK"/>
        </w:rPr>
        <w:t>Ročná účtovná závierka za rok 201</w:t>
      </w:r>
      <w:r w:rsidR="00F2165E">
        <w:rPr>
          <w:rFonts w:eastAsia="Calibri" w:cs="Calibri"/>
          <w:color w:val="000000"/>
          <w:sz w:val="24"/>
          <w:szCs w:val="24"/>
          <w:lang w:eastAsia="sk-SK"/>
        </w:rPr>
        <w:t xml:space="preserve">5 </w:t>
      </w:r>
      <w:r w:rsidRPr="000856E0">
        <w:rPr>
          <w:rFonts w:eastAsia="Calibri" w:cs="Calibri"/>
          <w:color w:val="000000"/>
          <w:sz w:val="24"/>
          <w:szCs w:val="24"/>
          <w:lang w:eastAsia="sk-SK"/>
        </w:rPr>
        <w:t>bola overená audítorom:</w:t>
      </w:r>
    </w:p>
    <w:p w:rsidR="002A2F7E" w:rsidRPr="00332CDD" w:rsidRDefault="002A2F7E" w:rsidP="002A2F7E">
      <w:pPr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Ing. Irena Vaššová, CA. Licencia SKAU 31</w:t>
      </w:r>
    </w:p>
    <w:p w:rsidR="002A2F7E" w:rsidRPr="00332CDD" w:rsidRDefault="002A2F7E" w:rsidP="002A2F7E">
      <w:pPr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k. a. M. R. Štefánika 78; 940 01 Nové Zámky</w:t>
      </w:r>
    </w:p>
    <w:p w:rsidR="002A2F7E" w:rsidRPr="00332CDD" w:rsidRDefault="001F1049" w:rsidP="002A2F7E">
      <w:pPr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/príloha/</w:t>
      </w:r>
    </w:p>
    <w:p w:rsidR="002A2F7E" w:rsidRPr="000856E0" w:rsidRDefault="002A2F7E" w:rsidP="002A2F7E">
      <w:pPr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tbl>
      <w:tblPr>
        <w:tblW w:w="886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380"/>
        <w:gridCol w:w="4320"/>
        <w:gridCol w:w="2160"/>
      </w:tblGrid>
      <w:tr w:rsidR="002A2F7E" w:rsidRPr="000856E0" w:rsidTr="00CE65EC">
        <w:trPr>
          <w:trHeight w:val="30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C000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2A2F7E" w:rsidRPr="000856E0" w:rsidRDefault="002A2F7E" w:rsidP="002A2F7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 xml:space="preserve">   SÚVAHA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2A2F7E" w:rsidRPr="000856E0" w:rsidRDefault="002A2F7E" w:rsidP="00F2165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201</w:t>
            </w:r>
            <w:r w:rsidR="00F2165E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Neobežný majetok spolu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6B01EF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27669,58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Dlhodobý hmotný majetok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27669,58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Obežný majetok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6B01EF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12070,82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STRANA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Zásoby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408,88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AKTÍV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Krátkodobé pohľadávky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1840,25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Finančný majetok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9821,69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Časové rozlíšenie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6B01EF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100,61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C000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Aktíva celkom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39841,01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Vlastné zdroje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6B01EF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-91677,72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Imanie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100,00</w:t>
            </w:r>
          </w:p>
        </w:tc>
      </w:tr>
      <w:tr w:rsidR="002A2F7E" w:rsidRPr="000856E0" w:rsidTr="006B01EF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Nevysporiadaný výsledok hospodárenia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-83788,57</w:t>
            </w:r>
          </w:p>
        </w:tc>
      </w:tr>
      <w:tr w:rsidR="002A2F7E" w:rsidRPr="000856E0" w:rsidTr="006B01EF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 xml:space="preserve">Výsledok hospodárenia za </w:t>
            </w:r>
            <w:r w:rsidR="00873CC8"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účtov. o</w:t>
            </w: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bdobie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-7989,15</w:t>
            </w:r>
          </w:p>
        </w:tc>
      </w:tr>
      <w:tr w:rsidR="002A2F7E" w:rsidRPr="000856E0" w:rsidTr="006B01EF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F2165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 xml:space="preserve">STRANA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Cudzie zdroje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6B01EF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116029,14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PASÍV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873CC8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Rezervy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600,00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Dlhodobé záväzky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3120,08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 xml:space="preserve">Krátkodobé </w:t>
            </w:r>
            <w:r w:rsidR="00873CC8"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záväzky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112309,06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Časové rozlíšenie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6B01EF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15489,59</w:t>
            </w:r>
          </w:p>
        </w:tc>
      </w:tr>
      <w:tr w:rsidR="002A2F7E" w:rsidRPr="000856E0" w:rsidTr="00CE65E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2A2F7E" w:rsidRPr="000856E0" w:rsidRDefault="002A2F7E" w:rsidP="002A2F7E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Pasíva celkom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39841,01</w:t>
            </w:r>
          </w:p>
        </w:tc>
      </w:tr>
    </w:tbl>
    <w:p w:rsidR="002A2F7E" w:rsidRPr="000856E0" w:rsidRDefault="002A2F7E" w:rsidP="002A2F7E">
      <w:pPr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2A2F7E" w:rsidRPr="00332CDD" w:rsidRDefault="002A2F7E" w:rsidP="00873CC8">
      <w:pPr>
        <w:ind w:firstLine="708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Významnou položkou strany pasív sú krátkodobé záväzky z obchodného styku</w:t>
      </w:r>
      <w:r w:rsidR="00873CC8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,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z toho voči </w:t>
      </w:r>
      <w:r w:rsidR="00873CC8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fi. ŠBK s.r.o. predstavujú čiastku </w:t>
      </w:r>
      <w:r w:rsidR="000C32D9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66 766,41</w:t>
      </w:r>
      <w:r w:rsidR="00873CC8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.</w:t>
      </w:r>
    </w:p>
    <w:p w:rsidR="00873CC8" w:rsidRPr="000856E0" w:rsidRDefault="00873CC8" w:rsidP="00873CC8">
      <w:pPr>
        <w:ind w:firstLine="708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tbl>
      <w:tblPr>
        <w:tblW w:w="7286" w:type="dxa"/>
        <w:tblInd w:w="817" w:type="dxa"/>
        <w:tblLayout w:type="fixed"/>
        <w:tblLook w:val="0400" w:firstRow="0" w:lastRow="0" w:firstColumn="0" w:lastColumn="0" w:noHBand="0" w:noVBand="1"/>
      </w:tblPr>
      <w:tblGrid>
        <w:gridCol w:w="5306"/>
        <w:gridCol w:w="1980"/>
      </w:tblGrid>
      <w:tr w:rsidR="002A2F7E" w:rsidRPr="000856E0" w:rsidTr="00D815C0">
        <w:trPr>
          <w:trHeight w:val="300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2A2F7E" w:rsidRPr="000856E0" w:rsidRDefault="002A2F7E" w:rsidP="002A2F7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VÝKAZ ZISKOV A STRÁT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2A2F7E" w:rsidRPr="000856E0" w:rsidRDefault="002A2F7E" w:rsidP="00F2165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rok 201</w:t>
            </w:r>
            <w:r w:rsidR="00F2165E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Spotreba materiálu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17577,51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Spotreba energie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33334,30</w:t>
            </w:r>
          </w:p>
        </w:tc>
      </w:tr>
      <w:tr w:rsidR="002A2F7E" w:rsidRPr="000856E0" w:rsidTr="000856E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Opravy a udržiavanie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950,16</w:t>
            </w:r>
          </w:p>
        </w:tc>
      </w:tr>
      <w:tr w:rsidR="002A2F7E" w:rsidRPr="000856E0" w:rsidTr="000856E0">
        <w:trPr>
          <w:trHeight w:val="30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Cestovné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31,63</w:t>
            </w:r>
          </w:p>
        </w:tc>
      </w:tr>
      <w:tr w:rsidR="002A2F7E" w:rsidRPr="000856E0" w:rsidTr="000856E0">
        <w:trPr>
          <w:trHeight w:val="30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Náklady na reprezentáciu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1699,89</w:t>
            </w:r>
          </w:p>
        </w:tc>
      </w:tr>
      <w:tr w:rsidR="002A2F7E" w:rsidRPr="000856E0" w:rsidTr="000856E0">
        <w:trPr>
          <w:trHeight w:val="30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Ostatné služby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215747,86</w:t>
            </w:r>
          </w:p>
        </w:tc>
      </w:tr>
      <w:tr w:rsidR="002A2F7E" w:rsidRPr="000856E0" w:rsidTr="000856E0">
        <w:trPr>
          <w:trHeight w:val="30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Mzdové náklady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7E" w:rsidRPr="000856E0" w:rsidRDefault="000C32D9" w:rsidP="007068D5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197014,79</w:t>
            </w:r>
          </w:p>
        </w:tc>
      </w:tr>
      <w:tr w:rsidR="002A2F7E" w:rsidRPr="000856E0" w:rsidTr="000856E0">
        <w:trPr>
          <w:trHeight w:val="300"/>
        </w:trPr>
        <w:tc>
          <w:tcPr>
            <w:tcW w:w="5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Zákonné sociálne a zdravotné poistenie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67451,22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Zákonné sociálne náklady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7691,01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Ostatné sociálne náklady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Ostatné dane a poplatky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3131,00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Zmluvné pokuty a penále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0C32D9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41,80</w:t>
            </w:r>
          </w:p>
        </w:tc>
      </w:tr>
      <w:tr w:rsidR="006B01EF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01EF" w:rsidRPr="000856E0" w:rsidRDefault="006B01EF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Ostatné pokuty a penále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01EF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15,90</w:t>
            </w:r>
          </w:p>
        </w:tc>
      </w:tr>
      <w:tr w:rsidR="006B01EF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01EF" w:rsidRDefault="006B01EF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Úroky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01EF" w:rsidRDefault="007068D5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7,77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Iné ostatné náklady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7068D5" w:rsidP="007068D5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179,08</w:t>
            </w:r>
          </w:p>
        </w:tc>
      </w:tr>
      <w:tr w:rsidR="002A2F7E" w:rsidRPr="000856E0" w:rsidTr="00D815C0">
        <w:trPr>
          <w:trHeight w:val="36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Odpisy dlhodobého hmotného majetku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3500,00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ÚČTOVNÁ TRIEDA 5 SPOLU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6B01EF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548373,92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Tržba predaj služieb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260330,09</w:t>
            </w:r>
          </w:p>
        </w:tc>
      </w:tr>
      <w:tr w:rsidR="006B01EF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01EF" w:rsidRPr="000856E0" w:rsidRDefault="006B01EF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Aktivácia dlhodobého hmotného majetku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01EF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1479,64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Úroky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Prijaté dary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3723,00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 xml:space="preserve">Prijaté príspevky od iných </w:t>
            </w:r>
            <w:r w:rsidR="00D815C0"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organizácií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1448,00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Príspevky z podielu zaplatenej dane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2509,35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Dotácie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270894,69</w:t>
            </w:r>
          </w:p>
        </w:tc>
      </w:tr>
      <w:tr w:rsidR="002A2F7E" w:rsidRPr="000856E0" w:rsidTr="00D815C0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ÚČTOVNÁ TRIEDA 6 SPOLU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F7E" w:rsidRPr="000856E0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6B01EF">
              <w:rPr>
                <w:rFonts w:eastAsia="Calibri" w:cs="Calibri"/>
                <w:color w:val="00B0F0"/>
                <w:sz w:val="24"/>
                <w:szCs w:val="24"/>
                <w:lang w:eastAsia="sk-SK"/>
              </w:rPr>
              <w:t>540384,77</w:t>
            </w:r>
          </w:p>
        </w:tc>
      </w:tr>
      <w:tr w:rsidR="002A2F7E" w:rsidRPr="000856E0" w:rsidTr="00D815C0">
        <w:trPr>
          <w:trHeight w:val="38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VÝSLEDOK HOSPODÁRENIA PRED ZDANENÍM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2A2F7E" w:rsidRPr="000856E0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-7989,15</w:t>
            </w:r>
          </w:p>
        </w:tc>
      </w:tr>
      <w:tr w:rsidR="002A2F7E" w:rsidRPr="000856E0" w:rsidTr="00D815C0">
        <w:trPr>
          <w:trHeight w:val="320"/>
        </w:trPr>
        <w:tc>
          <w:tcPr>
            <w:tcW w:w="5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A2F7E" w:rsidRPr="000856E0" w:rsidRDefault="002A2F7E" w:rsidP="002A2F7E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 w:rsidRPr="000856E0"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VÝSLEDOK HOSPODÁRENIA PO ZDANENÍM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2A2F7E" w:rsidRPr="000856E0" w:rsidRDefault="006B01EF" w:rsidP="002A2F7E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sk-SK"/>
              </w:rPr>
              <w:t>-8035,96</w:t>
            </w:r>
          </w:p>
        </w:tc>
      </w:tr>
    </w:tbl>
    <w:p w:rsidR="002A2F7E" w:rsidRPr="000856E0" w:rsidRDefault="002A2F7E" w:rsidP="002A2F7E">
      <w:pPr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0D20FB" w:rsidRPr="000856E0" w:rsidRDefault="002A2F7E" w:rsidP="00D95A98">
      <w:pPr>
        <w:pStyle w:val="Nadpis3"/>
        <w:shd w:val="clear" w:color="auto" w:fill="FFFFFF"/>
        <w:spacing w:before="0"/>
        <w:ind w:firstLine="708"/>
        <w:jc w:val="both"/>
        <w:rPr>
          <w:rFonts w:asciiTheme="minorHAnsi" w:eastAsia="Times New Roman" w:hAnsiTheme="minorHAnsi" w:cs="Arial"/>
          <w:b w:val="0"/>
          <w:bCs w:val="0"/>
          <w:color w:val="auto"/>
          <w:sz w:val="24"/>
          <w:szCs w:val="24"/>
          <w:lang w:eastAsia="sk-SK"/>
        </w:rPr>
      </w:pPr>
      <w:r w:rsidRPr="000856E0">
        <w:rPr>
          <w:rFonts w:asciiTheme="minorHAnsi" w:eastAsia="Calibri" w:hAnsiTheme="minorHAnsi" w:cs="Calibri"/>
          <w:b w:val="0"/>
          <w:color w:val="auto"/>
          <w:sz w:val="24"/>
          <w:szCs w:val="24"/>
          <w:lang w:eastAsia="sk-SK"/>
        </w:rPr>
        <w:t>Pr</w:t>
      </w:r>
      <w:r w:rsidR="00D815C0" w:rsidRPr="000856E0">
        <w:rPr>
          <w:rFonts w:asciiTheme="minorHAnsi" w:eastAsia="Calibri" w:hAnsiTheme="minorHAnsi" w:cs="Calibri"/>
          <w:b w:val="0"/>
          <w:color w:val="auto"/>
          <w:sz w:val="24"/>
          <w:szCs w:val="24"/>
          <w:lang w:eastAsia="sk-SK"/>
        </w:rPr>
        <w:t>íjmy (výnosy) v roku 201</w:t>
      </w:r>
      <w:r w:rsidR="00F2165E">
        <w:rPr>
          <w:rFonts w:asciiTheme="minorHAnsi" w:eastAsia="Calibri" w:hAnsiTheme="minorHAnsi" w:cs="Calibri"/>
          <w:b w:val="0"/>
          <w:color w:val="auto"/>
          <w:sz w:val="24"/>
          <w:szCs w:val="24"/>
          <w:lang w:eastAsia="sk-SK"/>
        </w:rPr>
        <w:t xml:space="preserve">5 </w:t>
      </w:r>
      <w:r w:rsidR="00D815C0" w:rsidRPr="000856E0">
        <w:rPr>
          <w:rFonts w:asciiTheme="minorHAnsi" w:eastAsia="Calibri" w:hAnsiTheme="minorHAnsi" w:cs="Calibri"/>
          <w:b w:val="0"/>
          <w:color w:val="auto"/>
          <w:sz w:val="24"/>
          <w:szCs w:val="24"/>
          <w:lang w:eastAsia="sk-SK"/>
        </w:rPr>
        <w:t>tvoria</w:t>
      </w:r>
      <w:r w:rsidRPr="000856E0">
        <w:rPr>
          <w:rFonts w:asciiTheme="minorHAnsi" w:eastAsia="Calibri" w:hAnsiTheme="minorHAnsi" w:cs="Calibri"/>
          <w:b w:val="0"/>
          <w:color w:val="auto"/>
          <w:sz w:val="24"/>
          <w:szCs w:val="24"/>
          <w:lang w:eastAsia="sk-SK"/>
        </w:rPr>
        <w:t> tržby od klient</w:t>
      </w:r>
      <w:r w:rsidR="00D815C0" w:rsidRPr="000856E0">
        <w:rPr>
          <w:rFonts w:asciiTheme="minorHAnsi" w:eastAsia="Calibri" w:hAnsiTheme="minorHAnsi" w:cs="Calibri"/>
          <w:b w:val="0"/>
          <w:color w:val="auto"/>
          <w:sz w:val="24"/>
          <w:szCs w:val="24"/>
          <w:lang w:eastAsia="sk-SK"/>
        </w:rPr>
        <w:t>ov za sociálne služby,  dotácie</w:t>
      </w:r>
      <w:r w:rsidRPr="000856E0">
        <w:rPr>
          <w:rFonts w:asciiTheme="minorHAnsi" w:eastAsia="Calibri" w:hAnsiTheme="minorHAnsi" w:cs="Calibri"/>
          <w:b w:val="0"/>
          <w:color w:val="auto"/>
          <w:sz w:val="24"/>
          <w:szCs w:val="24"/>
          <w:lang w:eastAsia="sk-SK"/>
        </w:rPr>
        <w:t xml:space="preserve"> ministerstva</w:t>
      </w:r>
      <w:r w:rsidR="000D20FB" w:rsidRPr="000856E0">
        <w:rPr>
          <w:rFonts w:asciiTheme="minorHAnsi" w:eastAsia="Times New Roman" w:hAnsiTheme="minorHAnsi" w:cs="Arial"/>
          <w:b w:val="0"/>
          <w:bCs w:val="0"/>
          <w:color w:val="auto"/>
          <w:sz w:val="24"/>
          <w:szCs w:val="24"/>
          <w:lang w:eastAsia="sk-SK"/>
        </w:rPr>
        <w:t xml:space="preserve"> </w:t>
      </w:r>
      <w:hyperlink r:id="rId10" w:history="1">
        <w:r w:rsidR="000D20FB" w:rsidRPr="000856E0">
          <w:rPr>
            <w:rFonts w:asciiTheme="minorHAnsi" w:eastAsia="Times New Roman" w:hAnsiTheme="minorHAnsi" w:cs="Arial"/>
            <w:b w:val="0"/>
            <w:bCs w:val="0"/>
            <w:color w:val="auto"/>
            <w:sz w:val="24"/>
            <w:szCs w:val="24"/>
            <w:lang w:eastAsia="sk-SK"/>
          </w:rPr>
          <w:t xml:space="preserve"> práce, sociálnych vecí a rodiny</w:t>
        </w:r>
      </w:hyperlink>
      <w:r w:rsidR="000D20FB" w:rsidRPr="000856E0">
        <w:rPr>
          <w:rFonts w:asciiTheme="minorHAnsi" w:eastAsia="Times New Roman" w:hAnsiTheme="minorHAnsi" w:cs="Arial"/>
          <w:b w:val="0"/>
          <w:bCs w:val="0"/>
          <w:color w:val="auto"/>
          <w:sz w:val="24"/>
          <w:szCs w:val="24"/>
          <w:lang w:eastAsia="sk-SK"/>
        </w:rPr>
        <w:t xml:space="preserve"> na klientov a na technické zhodnotenie budovy,</w:t>
      </w:r>
    </w:p>
    <w:p w:rsidR="002A2F7E" w:rsidRPr="000856E0" w:rsidRDefault="00D815C0" w:rsidP="00D95A98">
      <w:pPr>
        <w:jc w:val="both"/>
        <w:rPr>
          <w:rFonts w:eastAsia="Calibri" w:cs="Calibri"/>
          <w:color w:val="000000"/>
          <w:sz w:val="24"/>
          <w:szCs w:val="24"/>
          <w:lang w:eastAsia="sk-SK"/>
        </w:rPr>
      </w:pPr>
      <w:r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 dotácie VÚC Bratislava,  dotácie VÚ</w:t>
      </w:r>
      <w:r w:rsidR="002A2F7E"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C Trnava , </w:t>
      </w:r>
      <w:r w:rsidR="002A2F7E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dotácie 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z eurofondov</w:t>
      </w:r>
      <w:r w:rsidR="000D20FB" w:rsidRPr="000856E0">
        <w:rPr>
          <w:rFonts w:eastAsia="Calibri" w:cs="Calibri"/>
          <w:color w:val="000000"/>
          <w:sz w:val="24"/>
          <w:szCs w:val="24"/>
          <w:lang w:eastAsia="sk-SK"/>
        </w:rPr>
        <w:t xml:space="preserve">, </w:t>
      </w:r>
      <w:r w:rsidR="002A2F7E" w:rsidRPr="000856E0">
        <w:rPr>
          <w:rFonts w:eastAsia="Calibri" w:cs="Calibri"/>
          <w:color w:val="000000"/>
          <w:sz w:val="24"/>
          <w:szCs w:val="24"/>
          <w:lang w:eastAsia="sk-SK"/>
        </w:rPr>
        <w:t> z príspevku z podielu zaplatenej dane a prijaté  dary</w:t>
      </w:r>
      <w:r w:rsidR="000D20FB" w:rsidRPr="000856E0">
        <w:rPr>
          <w:rFonts w:eastAsia="Calibri" w:cs="Calibri"/>
          <w:color w:val="000000"/>
          <w:sz w:val="24"/>
          <w:szCs w:val="24"/>
          <w:lang w:eastAsia="sk-SK"/>
        </w:rPr>
        <w:t>.</w:t>
      </w:r>
    </w:p>
    <w:p w:rsidR="002A2F7E" w:rsidRPr="00332CDD" w:rsidRDefault="002A2F7E" w:rsidP="000D20FB">
      <w:pPr>
        <w:ind w:firstLine="708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Z hore uvedeného vyplýva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, že  náklady </w:t>
      </w:r>
      <w:r w:rsidR="006B01EF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aj výnosy 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v roku 201</w:t>
      </w:r>
      <w:r w:rsidR="00F2165E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5 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sa 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oproti v roku 201</w:t>
      </w:r>
      <w:r w:rsidR="00F2165E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4 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zvýšili, a porovnaním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celkových nákladov a výnosov konštatujeme,</w:t>
      </w:r>
      <w:r w:rsidR="000F0451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že rok 201</w:t>
      </w:r>
      <w:r w:rsidR="006B01EF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5</w:t>
      </w:r>
      <w:r w:rsidR="000F0451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 bol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</w:t>
      </w:r>
      <w:r w:rsidR="006B01EF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stratový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.</w:t>
      </w:r>
    </w:p>
    <w:p w:rsidR="00864106" w:rsidRDefault="00864106" w:rsidP="000D20FB">
      <w:pPr>
        <w:ind w:firstLine="708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332CDD" w:rsidRPr="000856E0" w:rsidRDefault="00332CDD" w:rsidP="000D20FB">
      <w:pPr>
        <w:ind w:firstLine="708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2A2F7E" w:rsidRPr="00332CDD" w:rsidRDefault="002A2F7E" w:rsidP="002A2F7E">
      <w:pPr>
        <w:jc w:val="both"/>
        <w:rPr>
          <w:rFonts w:eastAsia="Calibri" w:cs="Calibri"/>
          <w:b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b/>
          <w:color w:val="000000" w:themeColor="text1"/>
          <w:sz w:val="24"/>
          <w:szCs w:val="24"/>
          <w:lang w:eastAsia="sk-SK"/>
        </w:rPr>
        <w:lastRenderedPageBreak/>
        <w:t>Prehľad rozsahu príjmov ( výnosov) v členení podľa z</w:t>
      </w:r>
      <w:r w:rsidR="000D20FB" w:rsidRPr="00332CDD">
        <w:rPr>
          <w:rFonts w:eastAsia="Calibri" w:cs="Calibri"/>
          <w:b/>
          <w:color w:val="000000" w:themeColor="text1"/>
          <w:sz w:val="24"/>
          <w:szCs w:val="24"/>
          <w:lang w:eastAsia="sk-SK"/>
        </w:rPr>
        <w:t>drojov</w:t>
      </w:r>
      <w:r w:rsidRPr="00332CDD">
        <w:rPr>
          <w:rFonts w:eastAsia="Calibri" w:cs="Calibri"/>
          <w:b/>
          <w:color w:val="000000" w:themeColor="text1"/>
          <w:sz w:val="24"/>
          <w:szCs w:val="24"/>
          <w:lang w:eastAsia="sk-SK"/>
        </w:rPr>
        <w:t xml:space="preserve"> :</w:t>
      </w:r>
    </w:p>
    <w:p w:rsidR="002A2F7E" w:rsidRPr="00332CDD" w:rsidRDefault="002A2F7E" w:rsidP="002A2F7E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poplatok klientov za sociálne služby vo výške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260 330,09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,</w:t>
      </w:r>
    </w:p>
    <w:p w:rsidR="00332CDD" w:rsidRPr="00332CDD" w:rsidRDefault="00332CDD" w:rsidP="00332CDD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aktivácia dlhodobého hmotného majetku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  <w:t xml:space="preserve">    1 448,00 €,</w:t>
      </w:r>
    </w:p>
    <w:p w:rsidR="00332CDD" w:rsidRPr="00332CDD" w:rsidRDefault="00332CDD" w:rsidP="00332CDD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prijaté dary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  <w:t xml:space="preserve">       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  <w:t xml:space="preserve">                  3723,00 €.</w:t>
      </w:r>
    </w:p>
    <w:p w:rsidR="00332CDD" w:rsidRPr="00332CDD" w:rsidRDefault="00332CDD" w:rsidP="00332CDD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Prijaté príspevky od iných organizácii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  <w:t xml:space="preserve">     1 448,00 €,</w:t>
      </w:r>
    </w:p>
    <w:p w:rsidR="00332CDD" w:rsidRPr="00332CDD" w:rsidRDefault="00332CDD" w:rsidP="00332CDD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Príspevky z podielu zaplatenej dane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  <w:t xml:space="preserve">     2 509,35 €,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</w:p>
    <w:p w:rsidR="002A2F7E" w:rsidRPr="00332CDD" w:rsidRDefault="002A2F7E" w:rsidP="002A2F7E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finančný príspevok na poskytovanie sociálnych služieb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od ministerstva 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170 769,64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,</w:t>
      </w:r>
    </w:p>
    <w:p w:rsidR="002A2F7E" w:rsidRPr="00332CDD" w:rsidRDefault="002A2F7E" w:rsidP="002A2F7E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finančný príspevok na posky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tovanie sociálnych služieb od VÚ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C Bratislava   </w:t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7 013,17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,</w:t>
      </w:r>
    </w:p>
    <w:p w:rsidR="002A2F7E" w:rsidRPr="00332CDD" w:rsidRDefault="002A2F7E" w:rsidP="002A2F7E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finančný príspevok na posky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tovanie sociálnych služieb od VÚ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C  Trnava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 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  <w:t xml:space="preserve"> 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</w:t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28 487,39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€,</w:t>
      </w:r>
    </w:p>
    <w:p w:rsidR="002A2F7E" w:rsidRPr="00332CDD" w:rsidRDefault="00906009" w:rsidP="002A2F7E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d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otácia z eurofondov</w:t>
      </w:r>
      <w:r w:rsidR="002A2F7E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( na mzdy )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  <w:t xml:space="preserve"> </w:t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   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 </w:t>
      </w:r>
      <w:r w:rsidR="002A2F7E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</w:t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224,49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€,</w:t>
      </w:r>
    </w:p>
    <w:p w:rsidR="002A2F7E" w:rsidRPr="00332CDD" w:rsidRDefault="00906009" w:rsidP="002A2F7E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d</w:t>
      </w:r>
      <w:r w:rsidR="002A2F7E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otácia </w:t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implementačnej agentúry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  <w:t xml:space="preserve">            </w:t>
      </w:r>
      <w:r w:rsidR="002A2F7E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</w:t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</w:t>
      </w:r>
      <w:r w:rsidR="002A2F7E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 </w:t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64 400,00</w:t>
      </w:r>
      <w:r w:rsidR="000D20FB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€,</w:t>
      </w:r>
    </w:p>
    <w:p w:rsidR="002A2F7E" w:rsidRPr="00332CDD" w:rsidRDefault="00A16317" w:rsidP="00B868A6">
      <w:pPr>
        <w:pStyle w:val="Nadpis3"/>
        <w:shd w:val="clear" w:color="auto" w:fill="FFFFFF"/>
        <w:spacing w:before="0"/>
        <w:jc w:val="both"/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</w:pPr>
      <w:r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>Od</w:t>
      </w:r>
      <w:r w:rsidR="00BC6DFF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</w:t>
      </w:r>
      <w:r w:rsidR="00BC6DFF" w:rsidRPr="00332CDD">
        <w:rPr>
          <w:rStyle w:val="Zvraznenie"/>
          <w:rFonts w:asciiTheme="minorHAnsi" w:hAnsiTheme="minorHAnsi" w:cs="Arial"/>
          <w:b w:val="0"/>
          <w:bCs w:val="0"/>
          <w:i w:val="0"/>
          <w:iCs w:val="0"/>
          <w:color w:val="000000" w:themeColor="text1"/>
          <w:sz w:val="24"/>
          <w:szCs w:val="24"/>
          <w:shd w:val="clear" w:color="auto" w:fill="FFFFFF"/>
        </w:rPr>
        <w:t>ministerstva práce</w:t>
      </w:r>
      <w:r w:rsidR="00BC6DFF" w:rsidRPr="00332CD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, sociálnych vecí a rodiny</w:t>
      </w:r>
      <w:r w:rsidR="00BC6DFF" w:rsidRPr="00332CDD">
        <w:rPr>
          <w:rStyle w:val="apple-converted-space"/>
          <w:rFonts w:asciiTheme="minorHAnsi" w:hAnsiTheme="minorHAnsi" w:cs="Arial"/>
          <w:color w:val="000000" w:themeColor="text1"/>
          <w:sz w:val="24"/>
          <w:szCs w:val="24"/>
          <w:shd w:val="clear" w:color="auto" w:fill="FFFFFF"/>
        </w:rPr>
        <w:t> </w:t>
      </w:r>
      <w:r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</w:t>
      </w:r>
      <w:r w:rsidR="002A2F7E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na technické zhodn</w:t>
      </w:r>
      <w:r w:rsidR="00BC6DFF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>otenie</w:t>
      </w:r>
      <w:r w:rsidR="00B868A6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v roku 2014 </w:t>
      </w:r>
      <w:r w:rsidR="00BC6DFF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sme </w:t>
      </w:r>
      <w:proofErr w:type="spellStart"/>
      <w:r w:rsidR="00BC6DFF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>obdržali</w:t>
      </w:r>
      <w:proofErr w:type="spellEnd"/>
      <w:r w:rsidR="00BC6DFF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13 865,00 €,</w:t>
      </w:r>
      <w:r w:rsidR="002A2F7E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ktoré postupne</w:t>
      </w:r>
      <w:r w:rsidR="00BC6DFF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>,</w:t>
      </w:r>
      <w:r w:rsidR="002A2F7E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na základe odpisov</w:t>
      </w:r>
      <w:r w:rsidR="00BC6DFF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sa preúčtujú aj do výnosov;</w:t>
      </w:r>
      <w:r w:rsidR="002A2F7E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v roku 201</w:t>
      </w:r>
      <w:r w:rsidR="00B868A6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>5</w:t>
      </w:r>
      <w:r w:rsidR="002A2F7E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bola z</w:t>
      </w:r>
      <w:r w:rsidR="00BC6DFF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aúčtovaná do výnosov čiastka </w:t>
      </w:r>
      <w:r w:rsidR="00B868A6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>1 479,64</w:t>
      </w:r>
      <w:r w:rsidR="00BC6DFF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 xml:space="preserve"> € </w:t>
      </w:r>
      <w:r w:rsidR="002A2F7E" w:rsidRPr="00332CDD">
        <w:rPr>
          <w:rFonts w:asciiTheme="minorHAnsi" w:eastAsia="Calibri" w:hAnsiTheme="minorHAnsi" w:cs="Calibri"/>
          <w:b w:val="0"/>
          <w:color w:val="000000" w:themeColor="text1"/>
          <w:sz w:val="24"/>
          <w:szCs w:val="24"/>
          <w:lang w:eastAsia="sk-SK"/>
        </w:rPr>
        <w:t>.</w:t>
      </w:r>
    </w:p>
    <w:p w:rsidR="002A2F7E" w:rsidRPr="00332CDD" w:rsidRDefault="002A2F7E" w:rsidP="002A2F7E">
      <w:pPr>
        <w:spacing w:line="240" w:lineRule="auto"/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V roku 201</w:t>
      </w:r>
      <w:r w:rsidR="00F2165E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5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sme </w:t>
      </w:r>
      <w:proofErr w:type="spellStart"/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obdržali</w:t>
      </w:r>
      <w:proofErr w:type="spellEnd"/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príspevok z podielu zaplatenej  dan</w:t>
      </w:r>
      <w:r w:rsidR="00BC6DFF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e v sume </w:t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2 509,35</w:t>
      </w:r>
      <w:r w:rsidR="00BC6DFF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€,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ktoré          boli použité na režijné náklady</w:t>
      </w:r>
      <w:r w:rsidR="00BC6DFF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.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  <w:t xml:space="preserve"> </w:t>
      </w:r>
    </w:p>
    <w:p w:rsidR="002A2F7E" w:rsidRPr="00332CDD" w:rsidRDefault="002A2F7E" w:rsidP="002A2F7E">
      <w:pPr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ab/>
        <w:t>V priebehu roka 201</w:t>
      </w:r>
      <w:r w:rsidR="00B868A6"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>5</w:t>
      </w:r>
      <w:r w:rsidRPr="00332CDD">
        <w:rPr>
          <w:rFonts w:eastAsia="Calibri" w:cs="Calibri"/>
          <w:color w:val="000000" w:themeColor="text1"/>
          <w:sz w:val="24"/>
          <w:szCs w:val="24"/>
          <w:lang w:eastAsia="sk-SK"/>
        </w:rPr>
        <w:t xml:space="preserve"> nedošlo k zmenám a k novému zloženiu orgánov neziskovej organizácie.</w:t>
      </w:r>
    </w:p>
    <w:p w:rsidR="0083300B" w:rsidRPr="00332CDD" w:rsidRDefault="0083300B" w:rsidP="002A2F7E">
      <w:pPr>
        <w:jc w:val="both"/>
        <w:rPr>
          <w:rFonts w:eastAsia="Calibri" w:cs="Calibri"/>
          <w:color w:val="000000" w:themeColor="text1"/>
          <w:sz w:val="24"/>
          <w:szCs w:val="24"/>
          <w:lang w:eastAsia="sk-SK"/>
        </w:rPr>
      </w:pPr>
    </w:p>
    <w:p w:rsidR="0083300B" w:rsidRDefault="0083300B" w:rsidP="002A2F7E">
      <w:pPr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83300B" w:rsidRDefault="0083300B" w:rsidP="002A2F7E">
      <w:pPr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83300B" w:rsidRDefault="005F750D" w:rsidP="0083300B">
      <w:pPr>
        <w:jc w:val="right"/>
        <w:rPr>
          <w:rFonts w:eastAsia="Calibri" w:cs="Calibri"/>
          <w:color w:val="000000"/>
          <w:sz w:val="24"/>
          <w:szCs w:val="24"/>
          <w:lang w:eastAsia="sk-SK"/>
        </w:rPr>
      </w:pPr>
      <w:r>
        <w:rPr>
          <w:rFonts w:eastAsia="Calibri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1" locked="0" layoutInCell="1" allowOverlap="1" wp14:anchorId="4D4B524F" wp14:editId="5DA18015">
            <wp:simplePos x="0" y="0"/>
            <wp:positionH relativeFrom="column">
              <wp:posOffset>4694555</wp:posOffset>
            </wp:positionH>
            <wp:positionV relativeFrom="paragraph">
              <wp:posOffset>83185</wp:posOffset>
            </wp:positionV>
            <wp:extent cx="1057275" cy="342900"/>
            <wp:effectExtent l="0" t="0" r="952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l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0B">
        <w:rPr>
          <w:rFonts w:eastAsia="Calibri" w:cs="Calibri"/>
          <w:color w:val="000000"/>
          <w:sz w:val="24"/>
          <w:szCs w:val="24"/>
          <w:lang w:eastAsia="sk-SK"/>
        </w:rPr>
        <w:t>JUDr. Štefan Berec</w:t>
      </w:r>
    </w:p>
    <w:p w:rsidR="0083300B" w:rsidRPr="000856E0" w:rsidRDefault="0083300B" w:rsidP="0083300B">
      <w:pPr>
        <w:ind w:left="7080"/>
        <w:jc w:val="center"/>
        <w:rPr>
          <w:rFonts w:eastAsia="Calibri" w:cs="Calibri"/>
          <w:color w:val="000000"/>
          <w:sz w:val="24"/>
          <w:szCs w:val="24"/>
          <w:lang w:eastAsia="sk-SK"/>
        </w:rPr>
      </w:pPr>
      <w:r>
        <w:rPr>
          <w:rFonts w:eastAsia="Calibri" w:cs="Calibri"/>
          <w:color w:val="000000"/>
          <w:sz w:val="24"/>
          <w:szCs w:val="24"/>
          <w:lang w:eastAsia="sk-SK"/>
        </w:rPr>
        <w:t>riaditeľ n. o.</w:t>
      </w:r>
    </w:p>
    <w:sectPr w:rsidR="0083300B" w:rsidRPr="000856E0" w:rsidSect="0055520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95" w:rsidRDefault="00484495" w:rsidP="00906009">
      <w:pPr>
        <w:spacing w:after="0" w:line="240" w:lineRule="auto"/>
      </w:pPr>
      <w:r>
        <w:separator/>
      </w:r>
    </w:p>
  </w:endnote>
  <w:endnote w:type="continuationSeparator" w:id="0">
    <w:p w:rsidR="00484495" w:rsidRDefault="00484495" w:rsidP="0090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95" w:rsidRDefault="00484495" w:rsidP="00906009">
      <w:pPr>
        <w:spacing w:after="0" w:line="240" w:lineRule="auto"/>
      </w:pPr>
      <w:r>
        <w:separator/>
      </w:r>
    </w:p>
  </w:footnote>
  <w:footnote w:type="continuationSeparator" w:id="0">
    <w:p w:rsidR="00484495" w:rsidRDefault="00484495" w:rsidP="00906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6E"/>
    <w:multiLevelType w:val="hybridMultilevel"/>
    <w:tmpl w:val="22A8DA70"/>
    <w:lvl w:ilvl="0" w:tplc="FF68F45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95B1032"/>
    <w:multiLevelType w:val="multilevel"/>
    <w:tmpl w:val="0E2C0B0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5F"/>
    <w:rsid w:val="00056FD6"/>
    <w:rsid w:val="000856E0"/>
    <w:rsid w:val="000B537C"/>
    <w:rsid w:val="000C32D9"/>
    <w:rsid w:val="000D20FB"/>
    <w:rsid w:val="000F0451"/>
    <w:rsid w:val="001F1049"/>
    <w:rsid w:val="001F2F8C"/>
    <w:rsid w:val="002A2F7E"/>
    <w:rsid w:val="002A4951"/>
    <w:rsid w:val="002B1158"/>
    <w:rsid w:val="00332CDD"/>
    <w:rsid w:val="00346332"/>
    <w:rsid w:val="00352B47"/>
    <w:rsid w:val="0042115E"/>
    <w:rsid w:val="004641F4"/>
    <w:rsid w:val="00484495"/>
    <w:rsid w:val="004A1991"/>
    <w:rsid w:val="00527308"/>
    <w:rsid w:val="00555204"/>
    <w:rsid w:val="005F750D"/>
    <w:rsid w:val="0062365F"/>
    <w:rsid w:val="00625EAC"/>
    <w:rsid w:val="006B01EF"/>
    <w:rsid w:val="006C03FC"/>
    <w:rsid w:val="006C7B78"/>
    <w:rsid w:val="006D71E7"/>
    <w:rsid w:val="006E3183"/>
    <w:rsid w:val="007068D5"/>
    <w:rsid w:val="00745E2E"/>
    <w:rsid w:val="007677A6"/>
    <w:rsid w:val="0083300B"/>
    <w:rsid w:val="0083567D"/>
    <w:rsid w:val="00836912"/>
    <w:rsid w:val="00864106"/>
    <w:rsid w:val="00873CC8"/>
    <w:rsid w:val="00875D58"/>
    <w:rsid w:val="00906009"/>
    <w:rsid w:val="00914CEC"/>
    <w:rsid w:val="00941832"/>
    <w:rsid w:val="00944AEA"/>
    <w:rsid w:val="009466D0"/>
    <w:rsid w:val="0097311B"/>
    <w:rsid w:val="009A6A15"/>
    <w:rsid w:val="009E484F"/>
    <w:rsid w:val="00A16317"/>
    <w:rsid w:val="00AB6541"/>
    <w:rsid w:val="00B55CCD"/>
    <w:rsid w:val="00B5729E"/>
    <w:rsid w:val="00B868A6"/>
    <w:rsid w:val="00B97FEF"/>
    <w:rsid w:val="00BA7547"/>
    <w:rsid w:val="00BC0DC5"/>
    <w:rsid w:val="00BC399F"/>
    <w:rsid w:val="00BC6DFF"/>
    <w:rsid w:val="00BF0C46"/>
    <w:rsid w:val="00C12499"/>
    <w:rsid w:val="00C5730A"/>
    <w:rsid w:val="00C90956"/>
    <w:rsid w:val="00C94DDE"/>
    <w:rsid w:val="00CE744D"/>
    <w:rsid w:val="00CF7ED2"/>
    <w:rsid w:val="00D51F31"/>
    <w:rsid w:val="00D7454B"/>
    <w:rsid w:val="00D815C0"/>
    <w:rsid w:val="00D95A98"/>
    <w:rsid w:val="00E209A1"/>
    <w:rsid w:val="00E52B57"/>
    <w:rsid w:val="00E819E1"/>
    <w:rsid w:val="00E8236B"/>
    <w:rsid w:val="00E879C4"/>
    <w:rsid w:val="00E93DA2"/>
    <w:rsid w:val="00EB700B"/>
    <w:rsid w:val="00F2165E"/>
    <w:rsid w:val="00F704DA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D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18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0D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90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6009"/>
  </w:style>
  <w:style w:type="paragraph" w:styleId="Pta">
    <w:name w:val="footer"/>
    <w:basedOn w:val="Normlny"/>
    <w:link w:val="PtaChar"/>
    <w:uiPriority w:val="99"/>
    <w:unhideWhenUsed/>
    <w:rsid w:val="0090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6009"/>
  </w:style>
  <w:style w:type="character" w:styleId="Zvraznenie">
    <w:name w:val="Emphasis"/>
    <w:basedOn w:val="Predvolenpsmoodseku"/>
    <w:uiPriority w:val="20"/>
    <w:qFormat/>
    <w:rsid w:val="00BC6DFF"/>
    <w:rPr>
      <w:i/>
      <w:iCs/>
    </w:rPr>
  </w:style>
  <w:style w:type="character" w:customStyle="1" w:styleId="apple-converted-space">
    <w:name w:val="apple-converted-space"/>
    <w:basedOn w:val="Predvolenpsmoodseku"/>
    <w:rsid w:val="00BC6DFF"/>
  </w:style>
  <w:style w:type="paragraph" w:styleId="Textbubliny">
    <w:name w:val="Balloon Text"/>
    <w:basedOn w:val="Normlny"/>
    <w:link w:val="TextbublinyChar"/>
    <w:uiPriority w:val="99"/>
    <w:semiHidden/>
    <w:unhideWhenUsed/>
    <w:rsid w:val="00BC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D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18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0D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90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6009"/>
  </w:style>
  <w:style w:type="paragraph" w:styleId="Pta">
    <w:name w:val="footer"/>
    <w:basedOn w:val="Normlny"/>
    <w:link w:val="PtaChar"/>
    <w:uiPriority w:val="99"/>
    <w:unhideWhenUsed/>
    <w:rsid w:val="0090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6009"/>
  </w:style>
  <w:style w:type="character" w:styleId="Zvraznenie">
    <w:name w:val="Emphasis"/>
    <w:basedOn w:val="Predvolenpsmoodseku"/>
    <w:uiPriority w:val="20"/>
    <w:qFormat/>
    <w:rsid w:val="00BC6DFF"/>
    <w:rPr>
      <w:i/>
      <w:iCs/>
    </w:rPr>
  </w:style>
  <w:style w:type="character" w:customStyle="1" w:styleId="apple-converted-space">
    <w:name w:val="apple-converted-space"/>
    <w:basedOn w:val="Predvolenpsmoodseku"/>
    <w:rsid w:val="00BC6DFF"/>
  </w:style>
  <w:style w:type="paragraph" w:styleId="Textbubliny">
    <w:name w:val="Balloon Text"/>
    <w:basedOn w:val="Normlny"/>
    <w:link w:val="TextbublinyChar"/>
    <w:uiPriority w:val="99"/>
    <w:semiHidden/>
    <w:unhideWhenUsed/>
    <w:rsid w:val="00BC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hyperlink" Target="https://www.google.sk/url?sa=t&amp;rct=j&amp;q=&amp;esrc=s&amp;source=web&amp;cd=1&amp;cad=rja&amp;uact=8&amp;ved=0CB8QFjAAahUKEwj44POWjtnGAhXEVhQKHYwpCn8&amp;url=http%3A%2F%2Fwww.employment.gov.sk%2F&amp;ei=mTWkVbiwHMStUYzTqPgH&amp;usg=AFQjCNFtTpDtFHib4t6oy_uCgYZpUD3Mwg&amp;sig2=WkGx-HjYgUw7Q5HKxyyfVA&amp;bvm=bv.97653015,d.d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D26A-742C-41A9-82D1-B8BC8136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Berec</dc:creator>
  <cp:lastModifiedBy>yx</cp:lastModifiedBy>
  <cp:revision>3</cp:revision>
  <cp:lastPrinted>2015-07-14T05:40:00Z</cp:lastPrinted>
  <dcterms:created xsi:type="dcterms:W3CDTF">2016-07-12T09:06:00Z</dcterms:created>
  <dcterms:modified xsi:type="dcterms:W3CDTF">2016-10-06T09:39:00Z</dcterms:modified>
</cp:coreProperties>
</file>